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&lt;Информация&gt; Минтруда, занятости и соцзащиты РТ от 17.10.2025</w:t>
              <w:br/>
              <w:t xml:space="preserve">"Производственный календарь на 2026 год для работодателей, осуществляющих деятельность на территории Республики Татарстан"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12.11.2025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ПРОИЗВОДСТВЕННЫЙ КАЛЕНДАРЬ НА 2026 ГОД</w:t>
      </w:r>
    </w:p>
    <w:p>
      <w:pPr>
        <w:pStyle w:val="2"/>
        <w:jc w:val="center"/>
      </w:pPr>
      <w:r>
        <w:rPr>
          <w:sz w:val="20"/>
        </w:rPr>
        <w:t xml:space="preserve">ДЛЯ РАБОТОДАТЕЛЕЙ, ОСУЩЕСТВЛЯЮЩИХ ДЕЯТЕЛЬНОСТЬ</w:t>
      </w:r>
    </w:p>
    <w:p>
      <w:pPr>
        <w:pStyle w:val="2"/>
        <w:jc w:val="center"/>
      </w:pPr>
      <w:r>
        <w:rPr>
          <w:sz w:val="20"/>
        </w:rPr>
        <w:t xml:space="preserve">НА ТЕРРИТОРИИ РЕСПУБЛИКИ ТАТАРСТАН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44"/>
        <w:gridCol w:w="418"/>
        <w:gridCol w:w="418"/>
        <w:gridCol w:w="418"/>
        <w:gridCol w:w="419"/>
        <w:gridCol w:w="569"/>
        <w:gridCol w:w="410"/>
        <w:gridCol w:w="567"/>
        <w:gridCol w:w="411"/>
        <w:gridCol w:w="411"/>
        <w:gridCol w:w="571"/>
        <w:gridCol w:w="407"/>
        <w:gridCol w:w="411"/>
        <w:gridCol w:w="566"/>
        <w:gridCol w:w="566"/>
        <w:gridCol w:w="417"/>
        <w:gridCol w:w="428"/>
      </w:tblGrid>
      <w:tr>
        <w:tblPrEx>
          <w:tblBorders>
            <w:insideH w:val="single" w:sz="4"/>
          </w:tblBorders>
        </w:tblPrEx>
        <w:tc>
          <w:tcPr>
            <w:gridSpan w:val="17"/>
            <w:tcW w:w="9051" w:type="dxa"/>
            <w:tcBorders>
              <w:top w:val="single" w:sz="4"/>
              <w:bottom w:val="single" w:sz="4"/>
            </w:tcBorders>
          </w:tcPr>
          <w:p>
            <w:pPr>
              <w:pStyle w:val="0"/>
              <w:outlineLvl w:val="0"/>
              <w:jc w:val="center"/>
            </w:pPr>
            <w:r>
              <w:rPr>
                <w:sz w:val="20"/>
              </w:rPr>
              <w:t xml:space="preserve">I квартал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164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5"/>
            <w:tcW w:w="224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январь</w:t>
            </w:r>
          </w:p>
        </w:tc>
        <w:tc>
          <w:tcPr>
            <w:gridSpan w:val="5"/>
            <w:tcW w:w="237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февраль</w:t>
            </w:r>
          </w:p>
        </w:tc>
        <w:tc>
          <w:tcPr>
            <w:gridSpan w:val="6"/>
            <w:tcW w:w="279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март</w:t>
            </w:r>
          </w:p>
        </w:tc>
      </w:tr>
      <w:tr>
        <w:tblPrEx>
          <w:tblBorders>
            <w:insideV w:val="nil"/>
            <w:insideH w:val="single" w:sz="4"/>
          </w:tblBorders>
        </w:tblPrEx>
        <w:tc>
          <w:tcPr>
            <w:tcW w:w="1644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Понедельник</w:t>
            </w:r>
          </w:p>
        </w:tc>
        <w:tc>
          <w:tcPr>
            <w:tcW w:w="418" w:type="dxa"/>
            <w:tcBorders>
              <w:top w:val="single" w:sz="4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8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5</w:t>
              </w:r>
            </w:hyperlink>
          </w:p>
        </w:tc>
        <w:tc>
          <w:tcPr>
            <w:tcW w:w="418" w:type="dxa"/>
            <w:tcBorders>
              <w:top w:val="single" w:sz="4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41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569" w:type="dxa"/>
            <w:tcBorders>
              <w:top w:val="single" w:sz="4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410" w:type="dxa"/>
            <w:tcBorders>
              <w:top w:val="single" w:sz="4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411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411" w:type="dxa"/>
            <w:tcBorders>
              <w:top w:val="single" w:sz="4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57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23</w:t>
              </w:r>
            </w:hyperlink>
          </w:p>
        </w:tc>
        <w:tc>
          <w:tcPr>
            <w:tcW w:w="407" w:type="dxa"/>
            <w:tcBorders>
              <w:top w:val="single" w:sz="4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1" w:type="dxa"/>
            <w:tcBorders>
              <w:top w:val="single" w:sz="4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66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9</w:t>
              </w:r>
            </w:hyperlink>
          </w:p>
        </w:tc>
        <w:tc>
          <w:tcPr>
            <w:tcW w:w="566" w:type="dxa"/>
            <w:tcBorders>
              <w:top w:val="single" w:sz="4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417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428" w:type="dxa"/>
            <w:tcBorders>
              <w:top w:val="single" w:sz="4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</w:tr>
      <w:tr>
        <w:tblPrEx>
          <w:tblBorders>
            <w:insideV w:val="nil"/>
          </w:tblBorders>
        </w:tblPrEx>
        <w:tc>
          <w:tcPr>
            <w:tcW w:w="1644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Вторник</w:t>
            </w:r>
          </w:p>
        </w:tc>
        <w:tc>
          <w:tcPr>
            <w:tcW w:w="418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8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6</w:t>
              </w:r>
            </w:hyperlink>
          </w:p>
        </w:tc>
        <w:tc>
          <w:tcPr>
            <w:tcW w:w="418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419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69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410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411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411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571" w:type="dxa"/>
            <w:tcBorders>
              <w:top w:val="single" w:sz="4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40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1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66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41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4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</w:tr>
      <w:tr>
        <w:tblPrEx>
          <w:tblBorders>
            <w:insideV w:val="nil"/>
          </w:tblBorders>
        </w:tblPrEx>
        <w:tc>
          <w:tcPr>
            <w:tcW w:w="1644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Среда</w:t>
            </w:r>
          </w:p>
        </w:tc>
        <w:tc>
          <w:tcPr>
            <w:tcW w:w="418" w:type="dxa"/>
            <w:tcBorders>
              <w:top w:val="nil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8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7</w:t>
              </w:r>
            </w:hyperlink>
          </w:p>
        </w:tc>
        <w:tc>
          <w:tcPr>
            <w:tcW w:w="418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419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569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410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411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411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40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1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41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4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V w:val="nil"/>
          </w:tblBorders>
        </w:tblPrEx>
        <w:tc>
          <w:tcPr>
            <w:tcW w:w="1644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Четверг</w:t>
            </w:r>
          </w:p>
        </w:tc>
        <w:tc>
          <w:tcPr>
            <w:tcW w:w="418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1</w:t>
              </w:r>
            </w:hyperlink>
          </w:p>
        </w:tc>
        <w:tc>
          <w:tcPr>
            <w:tcW w:w="418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8</w:t>
              </w:r>
            </w:hyperlink>
          </w:p>
        </w:tc>
        <w:tc>
          <w:tcPr>
            <w:tcW w:w="418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419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569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410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411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411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40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1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66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 </w:t>
            </w:r>
            <w:hyperlink w:history="0" w:anchor="P732" w:tooltip="Условные обозначения: &lt;*&gt; - рабочие дни, в которые продолжительность работы сокращается на один час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41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4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V w:val="nil"/>
            <w:insideH w:val="single" w:sz="4"/>
          </w:tblBorders>
        </w:tblPrEx>
        <w:tc>
          <w:tcPr>
            <w:tcW w:w="1644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Пятница</w:t>
            </w:r>
          </w:p>
        </w:tc>
        <w:tc>
          <w:tcPr>
            <w:tcW w:w="418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2</w:t>
              </w:r>
            </w:hyperlink>
          </w:p>
        </w:tc>
        <w:tc>
          <w:tcPr>
            <w:tcW w:w="418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9</w:t>
              </w:r>
            </w:hyperlink>
          </w:p>
        </w:tc>
        <w:tc>
          <w:tcPr>
            <w:tcW w:w="418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419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569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410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411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411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71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407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1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66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566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20</w:t>
              </w:r>
            </w:hyperlink>
          </w:p>
        </w:tc>
        <w:tc>
          <w:tcPr>
            <w:tcW w:w="417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428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164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  <w:b w:val="on"/>
              </w:rPr>
              <w:t xml:space="preserve">Суббота</w:t>
            </w:r>
          </w:p>
        </w:tc>
        <w:tc>
          <w:tcPr>
            <w:tcW w:w="41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3</w:t>
              </w:r>
            </w:hyperlink>
          </w:p>
        </w:tc>
        <w:tc>
          <w:tcPr>
            <w:tcW w:w="41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10</w:t>
              </w:r>
            </w:hyperlink>
          </w:p>
        </w:tc>
        <w:tc>
          <w:tcPr>
            <w:tcW w:w="41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17</w:t>
              </w:r>
            </w:hyperlink>
          </w:p>
        </w:tc>
        <w:tc>
          <w:tcPr>
            <w:tcW w:w="419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24</w:t>
              </w:r>
            </w:hyperlink>
          </w:p>
        </w:tc>
        <w:tc>
          <w:tcPr>
            <w:tcW w:w="569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31</w:t>
              </w:r>
            </w:hyperlink>
          </w:p>
        </w:tc>
        <w:tc>
          <w:tcPr>
            <w:tcW w:w="41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7</w:t>
              </w:r>
            </w:hyperlink>
          </w:p>
        </w:tc>
        <w:tc>
          <w:tcPr>
            <w:tcW w:w="41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14</w:t>
              </w:r>
            </w:hyperlink>
          </w:p>
        </w:tc>
        <w:tc>
          <w:tcPr>
            <w:tcW w:w="41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21</w:t>
              </w:r>
            </w:hyperlink>
          </w:p>
        </w:tc>
        <w:tc>
          <w:tcPr>
            <w:tcW w:w="57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28</w:t>
              </w:r>
            </w:hyperlink>
          </w:p>
        </w:tc>
        <w:tc>
          <w:tcPr>
            <w:tcW w:w="407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7</w:t>
              </w:r>
            </w:hyperlink>
          </w:p>
        </w:tc>
        <w:tc>
          <w:tcPr>
            <w:tcW w:w="5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14</w:t>
              </w:r>
            </w:hyperlink>
          </w:p>
        </w:tc>
        <w:tc>
          <w:tcPr>
            <w:tcW w:w="5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21</w:t>
              </w:r>
            </w:hyperlink>
          </w:p>
        </w:tc>
        <w:tc>
          <w:tcPr>
            <w:tcW w:w="41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28</w:t>
              </w:r>
            </w:hyperlink>
          </w:p>
        </w:tc>
        <w:tc>
          <w:tcPr>
            <w:tcW w:w="4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164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  <w:b w:val="on"/>
              </w:rPr>
              <w:t xml:space="preserve">Воскресенье</w:t>
            </w:r>
          </w:p>
        </w:tc>
        <w:tc>
          <w:tcPr>
            <w:tcW w:w="41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4</w:t>
              </w:r>
            </w:hyperlink>
          </w:p>
        </w:tc>
        <w:tc>
          <w:tcPr>
            <w:tcW w:w="41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11</w:t>
              </w:r>
            </w:hyperlink>
          </w:p>
        </w:tc>
        <w:tc>
          <w:tcPr>
            <w:tcW w:w="41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18</w:t>
              </w:r>
            </w:hyperlink>
          </w:p>
        </w:tc>
        <w:tc>
          <w:tcPr>
            <w:tcW w:w="419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25</w:t>
              </w:r>
            </w:hyperlink>
          </w:p>
        </w:tc>
        <w:tc>
          <w:tcPr>
            <w:tcW w:w="569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1</w:t>
              </w:r>
            </w:hyperlink>
          </w:p>
        </w:tc>
        <w:tc>
          <w:tcPr>
            <w:tcW w:w="5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8</w:t>
              </w:r>
            </w:hyperlink>
          </w:p>
        </w:tc>
        <w:tc>
          <w:tcPr>
            <w:tcW w:w="41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15</w:t>
              </w:r>
            </w:hyperlink>
          </w:p>
        </w:tc>
        <w:tc>
          <w:tcPr>
            <w:tcW w:w="41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22</w:t>
              </w:r>
            </w:hyperlink>
          </w:p>
        </w:tc>
        <w:tc>
          <w:tcPr>
            <w:tcW w:w="57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1</w:t>
              </w:r>
            </w:hyperlink>
          </w:p>
        </w:tc>
        <w:tc>
          <w:tcPr>
            <w:tcW w:w="41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8</w:t>
              </w:r>
            </w:hyperlink>
          </w:p>
        </w:tc>
        <w:tc>
          <w:tcPr>
            <w:tcW w:w="5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15</w:t>
              </w:r>
            </w:hyperlink>
          </w:p>
        </w:tc>
        <w:tc>
          <w:tcPr>
            <w:tcW w:w="5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22</w:t>
              </w:r>
            </w:hyperlink>
          </w:p>
        </w:tc>
        <w:tc>
          <w:tcPr>
            <w:tcW w:w="41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29</w:t>
              </w:r>
            </w:hyperlink>
          </w:p>
        </w:tc>
        <w:tc>
          <w:tcPr>
            <w:tcW w:w="42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44"/>
        <w:gridCol w:w="1851"/>
        <w:gridCol w:w="1851"/>
        <w:gridCol w:w="1851"/>
        <w:gridCol w:w="1852"/>
      </w:tblGrid>
      <w:tr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Январь</w:t>
            </w:r>
          </w:p>
        </w:tc>
        <w:tc>
          <w:tcPr>
            <w:tcW w:w="18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Февраль</w:t>
            </w:r>
          </w:p>
        </w:tc>
        <w:tc>
          <w:tcPr>
            <w:tcW w:w="18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Март</w:t>
            </w:r>
          </w:p>
        </w:tc>
        <w:tc>
          <w:tcPr>
            <w:tcW w:w="18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 квартал</w:t>
            </w:r>
          </w:p>
        </w:tc>
      </w:tr>
      <w:tr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  <w:t xml:space="preserve">Календарные дни</w:t>
            </w:r>
          </w:p>
        </w:tc>
        <w:tc>
          <w:tcPr>
            <w:tcW w:w="18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8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8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8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  <w:t xml:space="preserve">Рабочие дни</w:t>
            </w:r>
          </w:p>
        </w:tc>
        <w:tc>
          <w:tcPr>
            <w:tcW w:w="18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8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8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8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</w:tr>
      <w:tr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  <w:t xml:space="preserve">Выходные и праздничные дни</w:t>
            </w:r>
          </w:p>
        </w:tc>
        <w:tc>
          <w:tcPr>
            <w:tcW w:w="18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8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8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8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44"/>
        <w:gridCol w:w="418"/>
        <w:gridCol w:w="418"/>
        <w:gridCol w:w="418"/>
        <w:gridCol w:w="419"/>
        <w:gridCol w:w="569"/>
        <w:gridCol w:w="410"/>
        <w:gridCol w:w="567"/>
        <w:gridCol w:w="411"/>
        <w:gridCol w:w="411"/>
        <w:gridCol w:w="571"/>
        <w:gridCol w:w="407"/>
        <w:gridCol w:w="411"/>
        <w:gridCol w:w="566"/>
        <w:gridCol w:w="566"/>
        <w:gridCol w:w="417"/>
        <w:gridCol w:w="428"/>
      </w:tblGrid>
      <w:tr>
        <w:tblPrEx>
          <w:tblBorders>
            <w:insideH w:val="single" w:sz="4"/>
          </w:tblBorders>
        </w:tblPrEx>
        <w:tc>
          <w:tcPr>
            <w:gridSpan w:val="17"/>
            <w:tcW w:w="905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outlineLvl w:val="0"/>
              <w:jc w:val="center"/>
            </w:pPr>
            <w:r>
              <w:rPr>
                <w:sz w:val="20"/>
              </w:rPr>
              <w:t xml:space="preserve">II квартал</w:t>
            </w:r>
          </w:p>
        </w:tc>
      </w:tr>
      <w:tr>
        <w:tblPrEx>
          <w:tblBorders>
            <w:insideV w:val="single" w:sz="4"/>
            <w:insideH w:val="single" w:sz="4"/>
          </w:tblBorders>
        </w:tblPrEx>
        <w:tc>
          <w:tcPr>
            <w:tcW w:w="164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5"/>
            <w:tcW w:w="224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апрель</w:t>
            </w:r>
          </w:p>
        </w:tc>
        <w:tc>
          <w:tcPr>
            <w:gridSpan w:val="5"/>
            <w:tcW w:w="237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май</w:t>
            </w:r>
          </w:p>
        </w:tc>
        <w:tc>
          <w:tcPr>
            <w:gridSpan w:val="6"/>
            <w:tcW w:w="279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июнь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1644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Понедельник</w:t>
            </w:r>
          </w:p>
        </w:tc>
        <w:tc>
          <w:tcPr>
            <w:tcW w:w="418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41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41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69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41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41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11</w:t>
              </w:r>
            </w:hyperlink>
          </w:p>
        </w:tc>
        <w:tc>
          <w:tcPr>
            <w:tcW w:w="411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571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407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6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6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41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428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</w:tr>
      <w:tr>
        <w:tc>
          <w:tcPr>
            <w:tcW w:w="1644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Вторник</w:t>
            </w:r>
          </w:p>
        </w:tc>
        <w:tc>
          <w:tcPr>
            <w:tcW w:w="418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41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41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 </w:t>
            </w:r>
            <w:hyperlink w:history="0" w:anchor="P732" w:tooltip="Условные обозначения: &lt;*&gt; - рабочие дни, в которые продолжительность работы сокращается на один час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407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</w:tr>
      <w:tr>
        <w:tc>
          <w:tcPr>
            <w:tcW w:w="1644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Среда</w:t>
            </w:r>
          </w:p>
        </w:tc>
        <w:tc>
          <w:tcPr>
            <w:tcW w:w="418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41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7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27</w:t>
              </w:r>
            </w:hyperlink>
          </w:p>
        </w:tc>
        <w:tc>
          <w:tcPr>
            <w:tcW w:w="407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644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Четверг</w:t>
            </w:r>
          </w:p>
        </w:tc>
        <w:tc>
          <w:tcPr>
            <w:tcW w:w="418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</w:t>
            </w:r>
            <w:hyperlink w:history="0" w:anchor="P732" w:tooltip="Условные обозначения: &lt;*&gt; - рабочие дни, в которые продолжительность работы сокращается на один час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41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571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407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</w:t>
            </w:r>
            <w:hyperlink w:history="0" w:anchor="P732" w:tooltip="Условные обозначения: &lt;*&gt; - рабочие дни, в которые продолжительность работы сокращается на один час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644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Пятница</w:t>
            </w:r>
          </w:p>
        </w:tc>
        <w:tc>
          <w:tcPr>
            <w:tcW w:w="418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1</w:t>
              </w:r>
            </w:hyperlink>
          </w:p>
        </w:tc>
        <w:tc>
          <w:tcPr>
            <w:tcW w:w="567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</w:t>
            </w:r>
            <w:hyperlink w:history="0" w:anchor="P732" w:tooltip="Условные обозначения: &lt;*&gt; - рабочие дни, в которые продолжительность работы сокращается на один час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41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407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1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66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12</w:t>
              </w:r>
            </w:hyperlink>
          </w:p>
        </w:tc>
        <w:tc>
          <w:tcPr>
            <w:tcW w:w="566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V w:val="single" w:sz="4"/>
            <w:insideH w:val="single" w:sz="4"/>
          </w:tblBorders>
        </w:tblPrEx>
        <w:tc>
          <w:tcPr>
            <w:tcW w:w="164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  <w:b w:val="on"/>
              </w:rPr>
              <w:t xml:space="preserve">Суббота</w:t>
            </w:r>
          </w:p>
        </w:tc>
        <w:tc>
          <w:tcPr>
            <w:tcW w:w="41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4</w:t>
              </w:r>
            </w:hyperlink>
          </w:p>
        </w:tc>
        <w:tc>
          <w:tcPr>
            <w:tcW w:w="41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11</w:t>
              </w:r>
            </w:hyperlink>
          </w:p>
        </w:tc>
        <w:tc>
          <w:tcPr>
            <w:tcW w:w="41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18</w:t>
              </w:r>
            </w:hyperlink>
          </w:p>
        </w:tc>
        <w:tc>
          <w:tcPr>
            <w:tcW w:w="419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25</w:t>
              </w:r>
            </w:hyperlink>
          </w:p>
        </w:tc>
        <w:tc>
          <w:tcPr>
            <w:tcW w:w="56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2</w:t>
              </w:r>
            </w:hyperlink>
          </w:p>
        </w:tc>
        <w:tc>
          <w:tcPr>
            <w:tcW w:w="5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9</w:t>
              </w:r>
            </w:hyperlink>
          </w:p>
        </w:tc>
        <w:tc>
          <w:tcPr>
            <w:tcW w:w="41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16</w:t>
              </w:r>
            </w:hyperlink>
          </w:p>
        </w:tc>
        <w:tc>
          <w:tcPr>
            <w:tcW w:w="41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23</w:t>
              </w:r>
            </w:hyperlink>
          </w:p>
        </w:tc>
        <w:tc>
          <w:tcPr>
            <w:tcW w:w="57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30</w:t>
              </w:r>
            </w:hyperlink>
          </w:p>
        </w:tc>
        <w:tc>
          <w:tcPr>
            <w:tcW w:w="40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6</w:t>
              </w:r>
            </w:hyperlink>
          </w:p>
        </w:tc>
        <w:tc>
          <w:tcPr>
            <w:tcW w:w="5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13</w:t>
              </w:r>
            </w:hyperlink>
          </w:p>
        </w:tc>
        <w:tc>
          <w:tcPr>
            <w:tcW w:w="5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20</w:t>
              </w:r>
            </w:hyperlink>
          </w:p>
        </w:tc>
        <w:tc>
          <w:tcPr>
            <w:tcW w:w="41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27</w:t>
              </w:r>
            </w:hyperlink>
          </w:p>
        </w:tc>
        <w:tc>
          <w:tcPr>
            <w:tcW w:w="4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V w:val="single" w:sz="4"/>
            <w:insideH w:val="single" w:sz="4"/>
          </w:tblBorders>
        </w:tblPrEx>
        <w:tc>
          <w:tcPr>
            <w:tcW w:w="164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  <w:b w:val="on"/>
              </w:rPr>
              <w:t xml:space="preserve">Воскресенье</w:t>
            </w:r>
          </w:p>
        </w:tc>
        <w:tc>
          <w:tcPr>
            <w:tcW w:w="41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5</w:t>
              </w:r>
            </w:hyperlink>
          </w:p>
        </w:tc>
        <w:tc>
          <w:tcPr>
            <w:tcW w:w="41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12</w:t>
              </w:r>
            </w:hyperlink>
          </w:p>
        </w:tc>
        <w:tc>
          <w:tcPr>
            <w:tcW w:w="41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19</w:t>
              </w:r>
            </w:hyperlink>
          </w:p>
        </w:tc>
        <w:tc>
          <w:tcPr>
            <w:tcW w:w="419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26</w:t>
              </w:r>
            </w:hyperlink>
          </w:p>
        </w:tc>
        <w:tc>
          <w:tcPr>
            <w:tcW w:w="569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3</w:t>
              </w:r>
            </w:hyperlink>
          </w:p>
        </w:tc>
        <w:tc>
          <w:tcPr>
            <w:tcW w:w="5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10</w:t>
              </w:r>
            </w:hyperlink>
          </w:p>
        </w:tc>
        <w:tc>
          <w:tcPr>
            <w:tcW w:w="41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17</w:t>
              </w:r>
            </w:hyperlink>
          </w:p>
        </w:tc>
        <w:tc>
          <w:tcPr>
            <w:tcW w:w="41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24</w:t>
              </w:r>
            </w:hyperlink>
          </w:p>
        </w:tc>
        <w:tc>
          <w:tcPr>
            <w:tcW w:w="57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31</w:t>
              </w:r>
            </w:hyperlink>
          </w:p>
        </w:tc>
        <w:tc>
          <w:tcPr>
            <w:tcW w:w="407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7</w:t>
              </w:r>
            </w:hyperlink>
          </w:p>
        </w:tc>
        <w:tc>
          <w:tcPr>
            <w:tcW w:w="5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14</w:t>
              </w:r>
            </w:hyperlink>
          </w:p>
        </w:tc>
        <w:tc>
          <w:tcPr>
            <w:tcW w:w="5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21</w:t>
              </w:r>
            </w:hyperlink>
          </w:p>
        </w:tc>
        <w:tc>
          <w:tcPr>
            <w:tcW w:w="41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28</w:t>
              </w:r>
            </w:hyperlink>
          </w:p>
        </w:tc>
        <w:tc>
          <w:tcPr>
            <w:tcW w:w="42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44"/>
        <w:gridCol w:w="1481"/>
        <w:gridCol w:w="1481"/>
        <w:gridCol w:w="1481"/>
        <w:gridCol w:w="1481"/>
        <w:gridCol w:w="1481"/>
      </w:tblGrid>
      <w:tr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апрель</w:t>
            </w:r>
          </w:p>
        </w:tc>
        <w:tc>
          <w:tcPr>
            <w:tcW w:w="14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май</w:t>
            </w:r>
          </w:p>
        </w:tc>
        <w:tc>
          <w:tcPr>
            <w:tcW w:w="14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июнь</w:t>
            </w:r>
          </w:p>
        </w:tc>
        <w:tc>
          <w:tcPr>
            <w:tcW w:w="14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II квартал</w:t>
            </w:r>
          </w:p>
        </w:tc>
        <w:tc>
          <w:tcPr>
            <w:tcW w:w="14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1-е полугодие</w:t>
            </w:r>
          </w:p>
        </w:tc>
      </w:tr>
      <w:tr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  <w:t xml:space="preserve">Календарные дни</w:t>
            </w:r>
          </w:p>
        </w:tc>
        <w:tc>
          <w:tcPr>
            <w:tcW w:w="14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4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4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4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14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</w:t>
            </w:r>
          </w:p>
        </w:tc>
      </w:tr>
      <w:tr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  <w:t xml:space="preserve">Рабочие дни</w:t>
            </w:r>
          </w:p>
        </w:tc>
        <w:tc>
          <w:tcPr>
            <w:tcW w:w="14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4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4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4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14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</w:tr>
      <w:tr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  <w:t xml:space="preserve">Выходные и праздничные дни</w:t>
            </w:r>
          </w:p>
        </w:tc>
        <w:tc>
          <w:tcPr>
            <w:tcW w:w="14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4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4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4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44"/>
        <w:gridCol w:w="418"/>
        <w:gridCol w:w="418"/>
        <w:gridCol w:w="418"/>
        <w:gridCol w:w="419"/>
        <w:gridCol w:w="569"/>
        <w:gridCol w:w="410"/>
        <w:gridCol w:w="567"/>
        <w:gridCol w:w="411"/>
        <w:gridCol w:w="411"/>
        <w:gridCol w:w="571"/>
        <w:gridCol w:w="407"/>
        <w:gridCol w:w="411"/>
        <w:gridCol w:w="566"/>
        <w:gridCol w:w="566"/>
        <w:gridCol w:w="417"/>
        <w:gridCol w:w="428"/>
      </w:tblGrid>
      <w:tr>
        <w:tblPrEx>
          <w:tblBorders>
            <w:insideH w:val="single" w:sz="4"/>
          </w:tblBorders>
        </w:tblPrEx>
        <w:tc>
          <w:tcPr>
            <w:gridSpan w:val="17"/>
            <w:tcW w:w="905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outlineLvl w:val="0"/>
              <w:jc w:val="center"/>
            </w:pPr>
            <w:r>
              <w:rPr>
                <w:sz w:val="20"/>
              </w:rPr>
              <w:t xml:space="preserve">III квартал</w:t>
            </w:r>
          </w:p>
        </w:tc>
      </w:tr>
      <w:tr>
        <w:tblPrEx>
          <w:tblBorders>
            <w:insideV w:val="single" w:sz="4"/>
            <w:insideH w:val="single" w:sz="4"/>
          </w:tblBorders>
        </w:tblPrEx>
        <w:tc>
          <w:tcPr>
            <w:tcW w:w="164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5"/>
            <w:tcW w:w="224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июль</w:t>
            </w:r>
          </w:p>
        </w:tc>
        <w:tc>
          <w:tcPr>
            <w:gridSpan w:val="6"/>
            <w:tcW w:w="277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август</w:t>
            </w:r>
          </w:p>
        </w:tc>
        <w:tc>
          <w:tcPr>
            <w:gridSpan w:val="5"/>
            <w:tcW w:w="238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сентябрь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1644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Понедельник</w:t>
            </w:r>
          </w:p>
        </w:tc>
        <w:tc>
          <w:tcPr>
            <w:tcW w:w="418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41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41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69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41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41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41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57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407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411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6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41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428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</w:tr>
      <w:tr>
        <w:tc>
          <w:tcPr>
            <w:tcW w:w="1644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Вторник</w:t>
            </w:r>
          </w:p>
        </w:tc>
        <w:tc>
          <w:tcPr>
            <w:tcW w:w="418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41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1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</w:tr>
      <w:tr>
        <w:tc>
          <w:tcPr>
            <w:tcW w:w="1644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Среда</w:t>
            </w:r>
          </w:p>
        </w:tc>
        <w:tc>
          <w:tcPr>
            <w:tcW w:w="418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41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1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</w:tr>
      <w:tr>
        <w:tc>
          <w:tcPr>
            <w:tcW w:w="1644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Четверг</w:t>
            </w:r>
          </w:p>
        </w:tc>
        <w:tc>
          <w:tcPr>
            <w:tcW w:w="418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41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1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644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Пятница</w:t>
            </w:r>
          </w:p>
        </w:tc>
        <w:tc>
          <w:tcPr>
            <w:tcW w:w="418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41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1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V w:val="single" w:sz="4"/>
            <w:insideH w:val="single" w:sz="4"/>
          </w:tblBorders>
        </w:tblPrEx>
        <w:tc>
          <w:tcPr>
            <w:tcW w:w="164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  <w:b w:val="on"/>
              </w:rPr>
              <w:t xml:space="preserve">Суббота</w:t>
            </w:r>
          </w:p>
        </w:tc>
        <w:tc>
          <w:tcPr>
            <w:tcW w:w="41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4</w:t>
              </w:r>
            </w:hyperlink>
          </w:p>
        </w:tc>
        <w:tc>
          <w:tcPr>
            <w:tcW w:w="41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11</w:t>
              </w:r>
            </w:hyperlink>
          </w:p>
        </w:tc>
        <w:tc>
          <w:tcPr>
            <w:tcW w:w="41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18</w:t>
              </w:r>
            </w:hyperlink>
          </w:p>
        </w:tc>
        <w:tc>
          <w:tcPr>
            <w:tcW w:w="419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25</w:t>
              </w:r>
            </w:hyperlink>
          </w:p>
        </w:tc>
        <w:tc>
          <w:tcPr>
            <w:tcW w:w="56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1</w:t>
              </w:r>
            </w:hyperlink>
          </w:p>
        </w:tc>
        <w:tc>
          <w:tcPr>
            <w:tcW w:w="5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8</w:t>
              </w:r>
            </w:hyperlink>
          </w:p>
        </w:tc>
        <w:tc>
          <w:tcPr>
            <w:tcW w:w="41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15</w:t>
              </w:r>
            </w:hyperlink>
          </w:p>
        </w:tc>
        <w:tc>
          <w:tcPr>
            <w:tcW w:w="41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22</w:t>
              </w:r>
            </w:hyperlink>
          </w:p>
        </w:tc>
        <w:tc>
          <w:tcPr>
            <w:tcW w:w="57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29</w:t>
              </w:r>
            </w:hyperlink>
          </w:p>
        </w:tc>
        <w:tc>
          <w:tcPr>
            <w:tcW w:w="40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5</w:t>
              </w:r>
            </w:hyperlink>
          </w:p>
        </w:tc>
        <w:tc>
          <w:tcPr>
            <w:tcW w:w="5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12</w:t>
              </w:r>
            </w:hyperlink>
          </w:p>
        </w:tc>
        <w:tc>
          <w:tcPr>
            <w:tcW w:w="5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19</w:t>
              </w:r>
            </w:hyperlink>
          </w:p>
        </w:tc>
        <w:tc>
          <w:tcPr>
            <w:tcW w:w="41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26</w:t>
              </w:r>
            </w:hyperlink>
          </w:p>
        </w:tc>
        <w:tc>
          <w:tcPr>
            <w:tcW w:w="4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V w:val="single" w:sz="4"/>
            <w:insideH w:val="single" w:sz="4"/>
          </w:tblBorders>
        </w:tblPrEx>
        <w:tc>
          <w:tcPr>
            <w:tcW w:w="164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  <w:b w:val="on"/>
              </w:rPr>
              <w:t xml:space="preserve">Воскресенье</w:t>
            </w:r>
          </w:p>
        </w:tc>
        <w:tc>
          <w:tcPr>
            <w:tcW w:w="41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5</w:t>
              </w:r>
            </w:hyperlink>
          </w:p>
        </w:tc>
        <w:tc>
          <w:tcPr>
            <w:tcW w:w="41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12</w:t>
              </w:r>
            </w:hyperlink>
          </w:p>
        </w:tc>
        <w:tc>
          <w:tcPr>
            <w:tcW w:w="41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19</w:t>
              </w:r>
            </w:hyperlink>
          </w:p>
        </w:tc>
        <w:tc>
          <w:tcPr>
            <w:tcW w:w="419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26</w:t>
              </w:r>
            </w:hyperlink>
          </w:p>
        </w:tc>
        <w:tc>
          <w:tcPr>
            <w:tcW w:w="569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2</w:t>
              </w:r>
            </w:hyperlink>
          </w:p>
        </w:tc>
        <w:tc>
          <w:tcPr>
            <w:tcW w:w="5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9</w:t>
              </w:r>
            </w:hyperlink>
          </w:p>
        </w:tc>
        <w:tc>
          <w:tcPr>
            <w:tcW w:w="41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16</w:t>
              </w:r>
            </w:hyperlink>
          </w:p>
        </w:tc>
        <w:tc>
          <w:tcPr>
            <w:tcW w:w="41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23</w:t>
              </w:r>
            </w:hyperlink>
          </w:p>
        </w:tc>
        <w:tc>
          <w:tcPr>
            <w:tcW w:w="57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30</w:t>
              </w:r>
            </w:hyperlink>
          </w:p>
        </w:tc>
        <w:tc>
          <w:tcPr>
            <w:tcW w:w="407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6</w:t>
              </w:r>
            </w:hyperlink>
          </w:p>
        </w:tc>
        <w:tc>
          <w:tcPr>
            <w:tcW w:w="5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13</w:t>
              </w:r>
            </w:hyperlink>
          </w:p>
        </w:tc>
        <w:tc>
          <w:tcPr>
            <w:tcW w:w="5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20</w:t>
              </w:r>
            </w:hyperlink>
          </w:p>
        </w:tc>
        <w:tc>
          <w:tcPr>
            <w:tcW w:w="41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27</w:t>
              </w:r>
            </w:hyperlink>
          </w:p>
        </w:tc>
        <w:tc>
          <w:tcPr>
            <w:tcW w:w="42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44"/>
        <w:gridCol w:w="1851"/>
        <w:gridCol w:w="1851"/>
        <w:gridCol w:w="1851"/>
        <w:gridCol w:w="1852"/>
      </w:tblGrid>
      <w:tr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июль</w:t>
            </w:r>
          </w:p>
        </w:tc>
        <w:tc>
          <w:tcPr>
            <w:tcW w:w="18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август</w:t>
            </w:r>
          </w:p>
        </w:tc>
        <w:tc>
          <w:tcPr>
            <w:tcW w:w="18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сентябрь</w:t>
            </w:r>
          </w:p>
        </w:tc>
        <w:tc>
          <w:tcPr>
            <w:tcW w:w="18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III квартал</w:t>
            </w:r>
          </w:p>
        </w:tc>
      </w:tr>
      <w:tr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  <w:t xml:space="preserve">Календарные дни</w:t>
            </w:r>
          </w:p>
        </w:tc>
        <w:tc>
          <w:tcPr>
            <w:tcW w:w="18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8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8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8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</w:tr>
      <w:tr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  <w:t xml:space="preserve">Рабочие дни</w:t>
            </w:r>
          </w:p>
        </w:tc>
        <w:tc>
          <w:tcPr>
            <w:tcW w:w="18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8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8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8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</w:tr>
      <w:tr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  <w:t xml:space="preserve">Выходные и праздничные дни</w:t>
            </w:r>
          </w:p>
        </w:tc>
        <w:tc>
          <w:tcPr>
            <w:tcW w:w="18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8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8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8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44"/>
        <w:gridCol w:w="418"/>
        <w:gridCol w:w="418"/>
        <w:gridCol w:w="418"/>
        <w:gridCol w:w="419"/>
        <w:gridCol w:w="569"/>
        <w:gridCol w:w="410"/>
        <w:gridCol w:w="567"/>
        <w:gridCol w:w="411"/>
        <w:gridCol w:w="411"/>
        <w:gridCol w:w="571"/>
        <w:gridCol w:w="407"/>
        <w:gridCol w:w="411"/>
        <w:gridCol w:w="566"/>
        <w:gridCol w:w="566"/>
        <w:gridCol w:w="417"/>
        <w:gridCol w:w="428"/>
      </w:tblGrid>
      <w:tr>
        <w:tblPrEx>
          <w:tblBorders>
            <w:insideH w:val="single" w:sz="4"/>
          </w:tblBorders>
        </w:tblPrEx>
        <w:tc>
          <w:tcPr>
            <w:gridSpan w:val="17"/>
            <w:tcW w:w="905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outlineLvl w:val="0"/>
              <w:jc w:val="center"/>
            </w:pPr>
            <w:r>
              <w:rPr>
                <w:sz w:val="20"/>
              </w:rPr>
              <w:t xml:space="preserve">IV квартал</w:t>
            </w:r>
          </w:p>
        </w:tc>
      </w:tr>
      <w:tr>
        <w:tblPrEx>
          <w:tblBorders>
            <w:insideV w:val="single" w:sz="4"/>
            <w:insideH w:val="single" w:sz="4"/>
          </w:tblBorders>
        </w:tblPrEx>
        <w:tc>
          <w:tcPr>
            <w:tcW w:w="164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5"/>
            <w:tcW w:w="224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октябрь</w:t>
            </w:r>
          </w:p>
        </w:tc>
        <w:tc>
          <w:tcPr>
            <w:gridSpan w:val="6"/>
            <w:tcW w:w="277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ноябрь</w:t>
            </w:r>
          </w:p>
        </w:tc>
        <w:tc>
          <w:tcPr>
            <w:gridSpan w:val="5"/>
            <w:tcW w:w="238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декабрь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1644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Понедельник</w:t>
            </w:r>
          </w:p>
        </w:tc>
        <w:tc>
          <w:tcPr>
            <w:tcW w:w="418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41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41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569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41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41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41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57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407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411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6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41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428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</w:tr>
      <w:tr>
        <w:tc>
          <w:tcPr>
            <w:tcW w:w="1644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Вторник</w:t>
            </w:r>
          </w:p>
        </w:tc>
        <w:tc>
          <w:tcPr>
            <w:tcW w:w="418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41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</w:t>
            </w:r>
            <w:hyperlink w:history="0" w:anchor="P732" w:tooltip="Условные обозначения: &lt;*&gt; - рабочие дни, в которые продолжительность работы сокращается на один час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1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</w:tr>
      <w:tr>
        <w:tc>
          <w:tcPr>
            <w:tcW w:w="1644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Среда</w:t>
            </w:r>
          </w:p>
        </w:tc>
        <w:tc>
          <w:tcPr>
            <w:tcW w:w="418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41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4</w:t>
              </w:r>
            </w:hyperlink>
          </w:p>
        </w:tc>
        <w:tc>
          <w:tcPr>
            <w:tcW w:w="411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1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</w:tr>
      <w:tr>
        <w:tc>
          <w:tcPr>
            <w:tcW w:w="1644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Четверг</w:t>
            </w:r>
          </w:p>
        </w:tc>
        <w:tc>
          <w:tcPr>
            <w:tcW w:w="418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41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</w:t>
            </w:r>
            <w:hyperlink w:history="0" w:anchor="P732" w:tooltip="Условные обозначения: &lt;*&gt; - рабочие дни, в которые продолжительность работы сокращается на один час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1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428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31</w:t>
              </w:r>
            </w:hyperlink>
          </w:p>
        </w:tc>
      </w:tr>
      <w:tr>
        <w:tc>
          <w:tcPr>
            <w:tcW w:w="1644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Пятница</w:t>
            </w:r>
          </w:p>
        </w:tc>
        <w:tc>
          <w:tcPr>
            <w:tcW w:w="418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41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6</w:t>
              </w:r>
            </w:hyperlink>
          </w:p>
        </w:tc>
        <w:tc>
          <w:tcPr>
            <w:tcW w:w="411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1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428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V w:val="single" w:sz="4"/>
            <w:insideH w:val="single" w:sz="4"/>
          </w:tblBorders>
        </w:tblPrEx>
        <w:tc>
          <w:tcPr>
            <w:tcW w:w="164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  <w:b w:val="on"/>
              </w:rPr>
              <w:t xml:space="preserve">Суббота</w:t>
            </w:r>
          </w:p>
        </w:tc>
        <w:tc>
          <w:tcPr>
            <w:tcW w:w="41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3</w:t>
              </w:r>
            </w:hyperlink>
          </w:p>
        </w:tc>
        <w:tc>
          <w:tcPr>
            <w:tcW w:w="41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10</w:t>
              </w:r>
            </w:hyperlink>
          </w:p>
        </w:tc>
        <w:tc>
          <w:tcPr>
            <w:tcW w:w="41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17</w:t>
              </w:r>
            </w:hyperlink>
          </w:p>
        </w:tc>
        <w:tc>
          <w:tcPr>
            <w:tcW w:w="419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24</w:t>
              </w:r>
            </w:hyperlink>
          </w:p>
        </w:tc>
        <w:tc>
          <w:tcPr>
            <w:tcW w:w="569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31</w:t>
              </w:r>
            </w:hyperlink>
          </w:p>
        </w:tc>
        <w:tc>
          <w:tcPr>
            <w:tcW w:w="41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7</w:t>
              </w:r>
            </w:hyperlink>
          </w:p>
        </w:tc>
        <w:tc>
          <w:tcPr>
            <w:tcW w:w="41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14</w:t>
              </w:r>
            </w:hyperlink>
          </w:p>
        </w:tc>
        <w:tc>
          <w:tcPr>
            <w:tcW w:w="41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21</w:t>
              </w:r>
            </w:hyperlink>
          </w:p>
        </w:tc>
        <w:tc>
          <w:tcPr>
            <w:tcW w:w="57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28</w:t>
              </w:r>
            </w:hyperlink>
          </w:p>
        </w:tc>
        <w:tc>
          <w:tcPr>
            <w:tcW w:w="40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5</w:t>
              </w:r>
            </w:hyperlink>
          </w:p>
        </w:tc>
        <w:tc>
          <w:tcPr>
            <w:tcW w:w="5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12</w:t>
              </w:r>
            </w:hyperlink>
          </w:p>
        </w:tc>
        <w:tc>
          <w:tcPr>
            <w:tcW w:w="5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19</w:t>
              </w:r>
            </w:hyperlink>
          </w:p>
        </w:tc>
        <w:tc>
          <w:tcPr>
            <w:tcW w:w="41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26</w:t>
              </w:r>
            </w:hyperlink>
          </w:p>
        </w:tc>
        <w:tc>
          <w:tcPr>
            <w:tcW w:w="4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V w:val="single" w:sz="4"/>
            <w:insideH w:val="single" w:sz="4"/>
          </w:tblBorders>
        </w:tblPrEx>
        <w:tc>
          <w:tcPr>
            <w:tcW w:w="164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  <w:b w:val="on"/>
              </w:rPr>
              <w:t xml:space="preserve">Воскресенье</w:t>
            </w:r>
          </w:p>
        </w:tc>
        <w:tc>
          <w:tcPr>
            <w:tcW w:w="41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4</w:t>
              </w:r>
            </w:hyperlink>
          </w:p>
        </w:tc>
        <w:tc>
          <w:tcPr>
            <w:tcW w:w="41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11</w:t>
              </w:r>
            </w:hyperlink>
          </w:p>
        </w:tc>
        <w:tc>
          <w:tcPr>
            <w:tcW w:w="41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18</w:t>
              </w:r>
            </w:hyperlink>
          </w:p>
        </w:tc>
        <w:tc>
          <w:tcPr>
            <w:tcW w:w="419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25</w:t>
              </w:r>
            </w:hyperlink>
          </w:p>
        </w:tc>
        <w:tc>
          <w:tcPr>
            <w:tcW w:w="569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1</w:t>
              </w:r>
            </w:hyperlink>
          </w:p>
        </w:tc>
        <w:tc>
          <w:tcPr>
            <w:tcW w:w="5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8</w:t>
              </w:r>
            </w:hyperlink>
          </w:p>
        </w:tc>
        <w:tc>
          <w:tcPr>
            <w:tcW w:w="41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15</w:t>
              </w:r>
            </w:hyperlink>
          </w:p>
        </w:tc>
        <w:tc>
          <w:tcPr>
            <w:tcW w:w="41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22</w:t>
              </w:r>
            </w:hyperlink>
          </w:p>
        </w:tc>
        <w:tc>
          <w:tcPr>
            <w:tcW w:w="57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29</w:t>
              </w:r>
            </w:hyperlink>
          </w:p>
        </w:tc>
        <w:tc>
          <w:tcPr>
            <w:tcW w:w="407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6</w:t>
              </w:r>
            </w:hyperlink>
          </w:p>
        </w:tc>
        <w:tc>
          <w:tcPr>
            <w:tcW w:w="5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13</w:t>
              </w:r>
            </w:hyperlink>
          </w:p>
        </w:tc>
        <w:tc>
          <w:tcPr>
            <w:tcW w:w="5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2" w:tooltip="Условные обозначения: &lt;*&gt; - рабочие дни, в которые продолжительность работы сокращается на один час">
              <w:r>
                <w:rPr>
                  <w:sz w:val="20"/>
                  <w:color w:val="0000ff"/>
                  <w:b w:val="on"/>
                </w:rPr>
                <w:t xml:space="preserve">20</w:t>
              </w:r>
            </w:hyperlink>
          </w:p>
        </w:tc>
        <w:tc>
          <w:tcPr>
            <w:tcW w:w="41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hyperlink w:history="0" w:anchor="P735" w:tooltip="                         │1│- нерабочие праздничные и выходные дни.">
              <w:r>
                <w:rPr>
                  <w:sz w:val="20"/>
                  <w:color w:val="0000ff"/>
                  <w:b w:val="on"/>
                </w:rPr>
                <w:t xml:space="preserve">27</w:t>
              </w:r>
            </w:hyperlink>
          </w:p>
        </w:tc>
        <w:tc>
          <w:tcPr>
            <w:tcW w:w="42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44"/>
        <w:gridCol w:w="1234"/>
        <w:gridCol w:w="1234"/>
        <w:gridCol w:w="1234"/>
        <w:gridCol w:w="1234"/>
        <w:gridCol w:w="1234"/>
        <w:gridCol w:w="1235"/>
      </w:tblGrid>
      <w:tr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октябрь</w:t>
            </w:r>
          </w:p>
        </w:tc>
        <w:tc>
          <w:tcPr>
            <w:tcW w:w="12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ноябрь</w:t>
            </w:r>
          </w:p>
        </w:tc>
        <w:tc>
          <w:tcPr>
            <w:tcW w:w="12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декабрь</w:t>
            </w:r>
          </w:p>
        </w:tc>
        <w:tc>
          <w:tcPr>
            <w:tcW w:w="12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IV квартал</w:t>
            </w:r>
          </w:p>
        </w:tc>
        <w:tc>
          <w:tcPr>
            <w:tcW w:w="12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2-е полугодие</w:t>
            </w:r>
          </w:p>
        </w:tc>
        <w:tc>
          <w:tcPr>
            <w:tcW w:w="12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2026 год</w:t>
            </w:r>
          </w:p>
        </w:tc>
      </w:tr>
      <w:tr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  <w:t xml:space="preserve">Календарные дни</w:t>
            </w:r>
          </w:p>
        </w:tc>
        <w:tc>
          <w:tcPr>
            <w:tcW w:w="12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2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2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2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2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184</w:t>
            </w:r>
          </w:p>
        </w:tc>
        <w:tc>
          <w:tcPr>
            <w:tcW w:w="12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365</w:t>
            </w:r>
          </w:p>
        </w:tc>
      </w:tr>
      <w:tr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  <w:t xml:space="preserve">Рабочие дни</w:t>
            </w:r>
          </w:p>
        </w:tc>
        <w:tc>
          <w:tcPr>
            <w:tcW w:w="12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12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12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244</w:t>
            </w:r>
          </w:p>
        </w:tc>
      </w:tr>
      <w:tr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  <w:t xml:space="preserve">Выходные и праздничные дни</w:t>
            </w:r>
          </w:p>
        </w:tc>
        <w:tc>
          <w:tcPr>
            <w:tcW w:w="12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2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2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2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2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44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8"/>
      </w:tblGrid>
      <w:tr>
        <w:tc>
          <w:tcPr>
            <w:gridSpan w:val="13"/>
            <w:tcW w:w="9049" w:type="dxa"/>
          </w:tcPr>
          <w:p>
            <w:pPr>
              <w:pStyle w:val="0"/>
              <w:outlineLvl w:val="0"/>
              <w:jc w:val="center"/>
            </w:pPr>
            <w:r>
              <w:rPr>
                <w:sz w:val="20"/>
              </w:rPr>
              <w:t xml:space="preserve">Рабочее время (в часах)</w:t>
            </w:r>
          </w:p>
        </w:tc>
      </w:tr>
      <w:tr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январь</w:t>
            </w:r>
          </w:p>
        </w:tc>
        <w:tc>
          <w:tcPr>
            <w:tcW w:w="6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февраль</w:t>
            </w:r>
          </w:p>
        </w:tc>
        <w:tc>
          <w:tcPr>
            <w:tcW w:w="6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март</w:t>
            </w:r>
          </w:p>
        </w:tc>
        <w:tc>
          <w:tcPr>
            <w:tcW w:w="6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апрель</w:t>
            </w:r>
          </w:p>
        </w:tc>
        <w:tc>
          <w:tcPr>
            <w:tcW w:w="6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май</w:t>
            </w:r>
          </w:p>
        </w:tc>
        <w:tc>
          <w:tcPr>
            <w:tcW w:w="6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июнь</w:t>
            </w:r>
          </w:p>
        </w:tc>
        <w:tc>
          <w:tcPr>
            <w:tcW w:w="6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июль</w:t>
            </w:r>
          </w:p>
        </w:tc>
        <w:tc>
          <w:tcPr>
            <w:tcW w:w="6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август</w:t>
            </w:r>
          </w:p>
        </w:tc>
        <w:tc>
          <w:tcPr>
            <w:tcW w:w="6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сентябрь</w:t>
            </w:r>
          </w:p>
        </w:tc>
        <w:tc>
          <w:tcPr>
            <w:tcW w:w="6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октябрь</w:t>
            </w:r>
          </w:p>
        </w:tc>
        <w:tc>
          <w:tcPr>
            <w:tcW w:w="6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ноябрь</w:t>
            </w:r>
          </w:p>
        </w:tc>
        <w:tc>
          <w:tcPr>
            <w:tcW w:w="6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декабрь</w:t>
            </w:r>
          </w:p>
        </w:tc>
      </w:tr>
      <w:tr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  <w:t xml:space="preserve">40-часовая рабочая неделя</w:t>
            </w:r>
          </w:p>
        </w:tc>
        <w:tc>
          <w:tcPr>
            <w:tcW w:w="6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6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</w:t>
            </w:r>
          </w:p>
        </w:tc>
        <w:tc>
          <w:tcPr>
            <w:tcW w:w="6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</w:t>
            </w:r>
          </w:p>
        </w:tc>
        <w:tc>
          <w:tcPr>
            <w:tcW w:w="6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</w:t>
            </w:r>
          </w:p>
        </w:tc>
        <w:tc>
          <w:tcPr>
            <w:tcW w:w="6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6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</w:t>
            </w:r>
          </w:p>
        </w:tc>
        <w:tc>
          <w:tcPr>
            <w:tcW w:w="6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184</w:t>
            </w:r>
          </w:p>
        </w:tc>
        <w:tc>
          <w:tcPr>
            <w:tcW w:w="6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</w:t>
            </w:r>
          </w:p>
        </w:tc>
        <w:tc>
          <w:tcPr>
            <w:tcW w:w="6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</w:t>
            </w:r>
          </w:p>
        </w:tc>
        <w:tc>
          <w:tcPr>
            <w:tcW w:w="6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</w:t>
            </w:r>
          </w:p>
        </w:tc>
        <w:tc>
          <w:tcPr>
            <w:tcW w:w="6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6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</w:t>
            </w:r>
          </w:p>
        </w:tc>
      </w:tr>
      <w:tr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  <w:t xml:space="preserve">39-часовая рабочая неделя</w:t>
            </w:r>
          </w:p>
        </w:tc>
        <w:tc>
          <w:tcPr>
            <w:tcW w:w="6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6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148,2</w:t>
            </w:r>
          </w:p>
        </w:tc>
        <w:tc>
          <w:tcPr>
            <w:tcW w:w="6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  <w:tc>
          <w:tcPr>
            <w:tcW w:w="6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170,6</w:t>
            </w:r>
          </w:p>
        </w:tc>
        <w:tc>
          <w:tcPr>
            <w:tcW w:w="6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138,4</w:t>
            </w:r>
          </w:p>
        </w:tc>
        <w:tc>
          <w:tcPr>
            <w:tcW w:w="6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162,8</w:t>
            </w:r>
          </w:p>
        </w:tc>
        <w:tc>
          <w:tcPr>
            <w:tcW w:w="6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179,4</w:t>
            </w:r>
          </w:p>
        </w:tc>
        <w:tc>
          <w:tcPr>
            <w:tcW w:w="6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163,8</w:t>
            </w:r>
          </w:p>
        </w:tc>
        <w:tc>
          <w:tcPr>
            <w:tcW w:w="6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171,6</w:t>
            </w:r>
          </w:p>
        </w:tc>
        <w:tc>
          <w:tcPr>
            <w:tcW w:w="6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171,6</w:t>
            </w:r>
          </w:p>
        </w:tc>
        <w:tc>
          <w:tcPr>
            <w:tcW w:w="6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146,2</w:t>
            </w:r>
          </w:p>
        </w:tc>
        <w:tc>
          <w:tcPr>
            <w:tcW w:w="6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171,6</w:t>
            </w:r>
          </w:p>
        </w:tc>
      </w:tr>
      <w:tr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  <w:t xml:space="preserve">36-часовая рабочая неделя</w:t>
            </w:r>
          </w:p>
        </w:tc>
        <w:tc>
          <w:tcPr>
            <w:tcW w:w="6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6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136,8</w:t>
            </w:r>
          </w:p>
        </w:tc>
        <w:tc>
          <w:tcPr>
            <w:tcW w:w="6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</w:t>
            </w:r>
          </w:p>
        </w:tc>
        <w:tc>
          <w:tcPr>
            <w:tcW w:w="6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157,4</w:t>
            </w:r>
          </w:p>
        </w:tc>
        <w:tc>
          <w:tcPr>
            <w:tcW w:w="6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127,6</w:t>
            </w:r>
          </w:p>
        </w:tc>
        <w:tc>
          <w:tcPr>
            <w:tcW w:w="6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150,2</w:t>
            </w:r>
          </w:p>
        </w:tc>
        <w:tc>
          <w:tcPr>
            <w:tcW w:w="6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165,6</w:t>
            </w:r>
          </w:p>
        </w:tc>
        <w:tc>
          <w:tcPr>
            <w:tcW w:w="6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151,2</w:t>
            </w:r>
          </w:p>
        </w:tc>
        <w:tc>
          <w:tcPr>
            <w:tcW w:w="6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158,4</w:t>
            </w:r>
          </w:p>
        </w:tc>
        <w:tc>
          <w:tcPr>
            <w:tcW w:w="6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158,4</w:t>
            </w:r>
          </w:p>
        </w:tc>
        <w:tc>
          <w:tcPr>
            <w:tcW w:w="6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134,8</w:t>
            </w:r>
          </w:p>
        </w:tc>
        <w:tc>
          <w:tcPr>
            <w:tcW w:w="6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158,4</w:t>
            </w:r>
          </w:p>
        </w:tc>
      </w:tr>
      <w:tr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  <w:t xml:space="preserve">35-часовая рабочая неделя</w:t>
            </w:r>
          </w:p>
        </w:tc>
        <w:tc>
          <w:tcPr>
            <w:tcW w:w="6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6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</w:t>
            </w:r>
          </w:p>
        </w:tc>
        <w:tc>
          <w:tcPr>
            <w:tcW w:w="6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</w:t>
            </w:r>
          </w:p>
        </w:tc>
        <w:tc>
          <w:tcPr>
            <w:tcW w:w="6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</w:t>
            </w:r>
          </w:p>
        </w:tc>
        <w:tc>
          <w:tcPr>
            <w:tcW w:w="6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6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</w:t>
            </w:r>
          </w:p>
        </w:tc>
        <w:tc>
          <w:tcPr>
            <w:tcW w:w="6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</w:t>
            </w:r>
          </w:p>
        </w:tc>
        <w:tc>
          <w:tcPr>
            <w:tcW w:w="6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</w:t>
            </w:r>
          </w:p>
        </w:tc>
        <w:tc>
          <w:tcPr>
            <w:tcW w:w="6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</w:t>
            </w:r>
          </w:p>
        </w:tc>
        <w:tc>
          <w:tcPr>
            <w:tcW w:w="6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</w:t>
            </w:r>
          </w:p>
        </w:tc>
        <w:tc>
          <w:tcPr>
            <w:tcW w:w="6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</w:t>
            </w:r>
          </w:p>
        </w:tc>
        <w:tc>
          <w:tcPr>
            <w:tcW w:w="6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</w:t>
            </w:r>
          </w:p>
        </w:tc>
      </w:tr>
      <w:tr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  <w:t xml:space="preserve">24-часовая рабочая неделя</w:t>
            </w:r>
          </w:p>
        </w:tc>
        <w:tc>
          <w:tcPr>
            <w:tcW w:w="6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6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91,2</w:t>
            </w:r>
          </w:p>
        </w:tc>
        <w:tc>
          <w:tcPr>
            <w:tcW w:w="6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6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104,6</w:t>
            </w:r>
          </w:p>
        </w:tc>
        <w:tc>
          <w:tcPr>
            <w:tcW w:w="6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84,4</w:t>
            </w:r>
          </w:p>
        </w:tc>
        <w:tc>
          <w:tcPr>
            <w:tcW w:w="6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99,8</w:t>
            </w:r>
          </w:p>
        </w:tc>
        <w:tc>
          <w:tcPr>
            <w:tcW w:w="6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110,4</w:t>
            </w:r>
          </w:p>
        </w:tc>
        <w:tc>
          <w:tcPr>
            <w:tcW w:w="6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100,8</w:t>
            </w:r>
          </w:p>
        </w:tc>
        <w:tc>
          <w:tcPr>
            <w:tcW w:w="6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105,6</w:t>
            </w:r>
          </w:p>
        </w:tc>
        <w:tc>
          <w:tcPr>
            <w:tcW w:w="6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105,6</w:t>
            </w:r>
          </w:p>
        </w:tc>
        <w:tc>
          <w:tcPr>
            <w:tcW w:w="6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89,2</w:t>
            </w:r>
          </w:p>
        </w:tc>
        <w:tc>
          <w:tcPr>
            <w:tcW w:w="6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105,6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44"/>
        <w:gridCol w:w="1057"/>
        <w:gridCol w:w="1057"/>
        <w:gridCol w:w="1057"/>
        <w:gridCol w:w="1057"/>
        <w:gridCol w:w="1057"/>
        <w:gridCol w:w="1057"/>
        <w:gridCol w:w="1063"/>
      </w:tblGrid>
      <w:tr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 квартал</w:t>
            </w:r>
          </w:p>
        </w:tc>
        <w:tc>
          <w:tcPr>
            <w:tcW w:w="10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II квартал</w:t>
            </w:r>
          </w:p>
        </w:tc>
        <w:tc>
          <w:tcPr>
            <w:tcW w:w="10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1-е полугодие</w:t>
            </w:r>
          </w:p>
        </w:tc>
        <w:tc>
          <w:tcPr>
            <w:tcW w:w="10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III квартал</w:t>
            </w:r>
          </w:p>
        </w:tc>
        <w:tc>
          <w:tcPr>
            <w:tcW w:w="10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IV квартал</w:t>
            </w:r>
          </w:p>
        </w:tc>
        <w:tc>
          <w:tcPr>
            <w:tcW w:w="10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2-е полугодие</w:t>
            </w:r>
          </w:p>
        </w:tc>
        <w:tc>
          <w:tcPr>
            <w:tcW w:w="10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2026 год</w:t>
            </w:r>
          </w:p>
        </w:tc>
      </w:tr>
      <w:tr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  <w:t xml:space="preserve">40-часовая рабочая неделя</w:t>
            </w:r>
          </w:p>
        </w:tc>
        <w:tc>
          <w:tcPr>
            <w:tcW w:w="10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431</w:t>
            </w:r>
          </w:p>
        </w:tc>
        <w:tc>
          <w:tcPr>
            <w:tcW w:w="10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484</w:t>
            </w:r>
          </w:p>
        </w:tc>
        <w:tc>
          <w:tcPr>
            <w:tcW w:w="10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915</w:t>
            </w:r>
          </w:p>
        </w:tc>
        <w:tc>
          <w:tcPr>
            <w:tcW w:w="10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528</w:t>
            </w:r>
          </w:p>
        </w:tc>
        <w:tc>
          <w:tcPr>
            <w:tcW w:w="10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502</w:t>
            </w:r>
          </w:p>
        </w:tc>
        <w:tc>
          <w:tcPr>
            <w:tcW w:w="10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1030</w:t>
            </w:r>
          </w:p>
        </w:tc>
        <w:tc>
          <w:tcPr>
            <w:tcW w:w="10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1945</w:t>
            </w:r>
          </w:p>
        </w:tc>
      </w:tr>
      <w:tr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  <w:t xml:space="preserve">39-часовая рабочая неделя</w:t>
            </w:r>
          </w:p>
        </w:tc>
        <w:tc>
          <w:tcPr>
            <w:tcW w:w="10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420,2</w:t>
            </w:r>
          </w:p>
        </w:tc>
        <w:tc>
          <w:tcPr>
            <w:tcW w:w="10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471,8</w:t>
            </w:r>
          </w:p>
        </w:tc>
        <w:tc>
          <w:tcPr>
            <w:tcW w:w="10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892</w:t>
            </w:r>
          </w:p>
        </w:tc>
        <w:tc>
          <w:tcPr>
            <w:tcW w:w="10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514,8</w:t>
            </w:r>
          </w:p>
        </w:tc>
        <w:tc>
          <w:tcPr>
            <w:tcW w:w="10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489,4</w:t>
            </w:r>
          </w:p>
        </w:tc>
        <w:tc>
          <w:tcPr>
            <w:tcW w:w="10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1004,2</w:t>
            </w:r>
          </w:p>
        </w:tc>
        <w:tc>
          <w:tcPr>
            <w:tcW w:w="10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1896,2</w:t>
            </w:r>
          </w:p>
        </w:tc>
      </w:tr>
      <w:tr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  <w:t xml:space="preserve">36-часовая рабочая неделя</w:t>
            </w:r>
          </w:p>
        </w:tc>
        <w:tc>
          <w:tcPr>
            <w:tcW w:w="10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387,8</w:t>
            </w:r>
          </w:p>
        </w:tc>
        <w:tc>
          <w:tcPr>
            <w:tcW w:w="10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435,2</w:t>
            </w:r>
          </w:p>
        </w:tc>
        <w:tc>
          <w:tcPr>
            <w:tcW w:w="10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823</w:t>
            </w:r>
          </w:p>
        </w:tc>
        <w:tc>
          <w:tcPr>
            <w:tcW w:w="10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475,2</w:t>
            </w:r>
          </w:p>
        </w:tc>
        <w:tc>
          <w:tcPr>
            <w:tcW w:w="10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451,6</w:t>
            </w:r>
          </w:p>
        </w:tc>
        <w:tc>
          <w:tcPr>
            <w:tcW w:w="10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926,8</w:t>
            </w:r>
          </w:p>
        </w:tc>
        <w:tc>
          <w:tcPr>
            <w:tcW w:w="10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1749,8</w:t>
            </w:r>
          </w:p>
        </w:tc>
      </w:tr>
      <w:tr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  <w:t xml:space="preserve">35-часовая рабочая неделя</w:t>
            </w:r>
          </w:p>
        </w:tc>
        <w:tc>
          <w:tcPr>
            <w:tcW w:w="10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377</w:t>
            </w:r>
          </w:p>
        </w:tc>
        <w:tc>
          <w:tcPr>
            <w:tcW w:w="10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423</w:t>
            </w:r>
          </w:p>
        </w:tc>
        <w:tc>
          <w:tcPr>
            <w:tcW w:w="10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800</w:t>
            </w:r>
          </w:p>
        </w:tc>
        <w:tc>
          <w:tcPr>
            <w:tcW w:w="10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462</w:t>
            </w:r>
          </w:p>
        </w:tc>
        <w:tc>
          <w:tcPr>
            <w:tcW w:w="10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439</w:t>
            </w:r>
          </w:p>
        </w:tc>
        <w:tc>
          <w:tcPr>
            <w:tcW w:w="10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901</w:t>
            </w:r>
          </w:p>
        </w:tc>
        <w:tc>
          <w:tcPr>
            <w:tcW w:w="10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1701</w:t>
            </w:r>
          </w:p>
        </w:tc>
      </w:tr>
      <w:tr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  <w:t xml:space="preserve">24-часовая рабочая неделя</w:t>
            </w:r>
          </w:p>
        </w:tc>
        <w:tc>
          <w:tcPr>
            <w:tcW w:w="10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258,2</w:t>
            </w:r>
          </w:p>
        </w:tc>
        <w:tc>
          <w:tcPr>
            <w:tcW w:w="10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288,8</w:t>
            </w:r>
          </w:p>
        </w:tc>
        <w:tc>
          <w:tcPr>
            <w:tcW w:w="10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547</w:t>
            </w:r>
          </w:p>
        </w:tc>
        <w:tc>
          <w:tcPr>
            <w:tcW w:w="10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316,8</w:t>
            </w:r>
          </w:p>
        </w:tc>
        <w:tc>
          <w:tcPr>
            <w:tcW w:w="10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300,4</w:t>
            </w:r>
          </w:p>
        </w:tc>
        <w:tc>
          <w:tcPr>
            <w:tcW w:w="10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617,2</w:t>
            </w:r>
          </w:p>
        </w:tc>
        <w:tc>
          <w:tcPr>
            <w:tcW w:w="10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1164,2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732" w:name="P732"/>
    <w:bookmarkEnd w:id="73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Условные обозначения: &lt;*&gt; - рабочие дни, в которые продолжительность работы сокращается на один час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┌─┐</w:t>
      </w:r>
    </w:p>
    <w:bookmarkStart w:id="735" w:name="P735"/>
    <w:bookmarkEnd w:id="735"/>
    <w:p>
      <w:pPr>
        <w:pStyle w:val="1"/>
        <w:jc w:val="both"/>
      </w:pPr>
      <w:r>
        <w:rPr>
          <w:sz w:val="20"/>
        </w:rPr>
        <w:t xml:space="preserve">                         │1│- нерабочие праздничные и выходные дни.</w:t>
      </w:r>
    </w:p>
    <w:p>
      <w:pPr>
        <w:pStyle w:val="1"/>
        <w:jc w:val="both"/>
      </w:pPr>
      <w:r>
        <w:rPr>
          <w:sz w:val="20"/>
        </w:rPr>
        <w:t xml:space="preserve">                         └─┘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РАЗЪЯСНЕНИЕ</w:t>
      </w:r>
    </w:p>
    <w:p>
      <w:pPr>
        <w:pStyle w:val="2"/>
        <w:jc w:val="center"/>
      </w:pPr>
      <w:r>
        <w:rPr>
          <w:sz w:val="20"/>
        </w:rPr>
        <w:t xml:space="preserve">о норме рабочего времени в 2026 году в Республике Татарстан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оказания методической помощи работодателям, осуществляющим деятельность на территории Республики Татарстан, Министерством труда, занятости и социальной защиты Республики Татарстан разработан Производственный календарь на 2026 год.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Производственном календаре на 2026 год для работодателей, осуществляющих деятельность на территории Республики Татарстан, приведена норма рабочего времени на месяцы, кварталы и 2026 год в целом при 40-, 39-, 36- 35- и 24-часовых рабочих неделях, а также количество рабочих и выходных дней при пятидневной рабочей неделе с двумя выходными днями в субботу и воскресенье.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Приказом Министерства здравоохранения и социального развития Российской Федерации от 13.08.2009 N 588н утвержден </w:t>
      </w:r>
      <w:hyperlink w:history="0" r:id="rId8" w:tooltip="Приказ Минздравсоцразвития РФ от 13.08.2009 N 588н &quot;Об утверждении Порядка исчисления нормы рабочего времени на определенные календарные периоды времени (месяц, квартал, год) в зависимости от установленной продолжительности рабочего времени в неделю&quot; (Зарегистрировано в Минюсте РФ 28.09.2009 N 14900) {КонсультантПлюс}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исчисления нормы рабочего времени на определенные календарные периоды времени (месяц, квартал, год) в зависимости от установленной продолжительности рабочего времени в неделю (далее - Порядок).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9" w:tooltip="Приказ Минздравсоцразвития РФ от 13.08.2009 N 588н &quot;Об утверждении Порядка исчисления нормы рабочего времени на определенные календарные периоды времени (месяц, квартал, год) в зависимости от установленной продолжительности рабочего времени в неделю&quot; (Зарегистрировано в Минюсте РФ 28.09.2009 N 14900) {КонсультантПлюс}">
        <w:r>
          <w:rPr>
            <w:sz w:val="20"/>
            <w:color w:val="0000ff"/>
          </w:rPr>
          <w:t xml:space="preserve">Порядком</w:t>
        </w:r>
      </w:hyperlink>
      <w:r>
        <w:rPr>
          <w:sz w:val="20"/>
        </w:rPr>
        <w:t xml:space="preserve"> норма рабочего времени на определенные календарные периоды времени исчисляется по расчетному графику пятидневной рабочей недели с двумя выходными днями в субботу и воскресенье, исходя из следующей продолжительности ежедневной работы (смены):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40-часовой рабочей неделе - 8 часов;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продолжительности рабочей недели менее 40 часов - количество часов, получаемое в результате деления установленной продолжительности рабочей недели на пять дней (например,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39-часовой рабочей неделе - 7,8 часа;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36-часовой рабочей неделе - 7,2 часа;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35-часовой рабочей неделе - 7 часов;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24-часовой рабочей неделе - 4,8 часа).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Продолжительность рабочего дня (смены), непосредственно предшествующего нерабочему праздничному дню, уменьшается на один час (</w:t>
      </w:r>
      <w:hyperlink w:history="0" r:id="rId10" w:tooltip="&quot;Трудовой кодекс Российской Федерации&quot; от 30.12.2001 N 197-ФЗ (ред. от 29.09.2025) {КонсультантПлюс}">
        <w:r>
          <w:rPr>
            <w:sz w:val="20"/>
            <w:color w:val="0000ff"/>
          </w:rPr>
          <w:t xml:space="preserve">статья 95</w:t>
        </w:r>
      </w:hyperlink>
      <w:r>
        <w:rPr>
          <w:sz w:val="20"/>
        </w:rPr>
        <w:t xml:space="preserve"> Трудового кодекса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11" w:tooltip="&quot;Трудовой кодекс Российской Федерации&quot; от 30.12.2001 N 197-ФЗ (ред. от 29.09.2025) {КонсультантПлюс}">
        <w:r>
          <w:rPr>
            <w:sz w:val="20"/>
            <w:color w:val="0000ff"/>
          </w:rPr>
          <w:t xml:space="preserve">статьей 112</w:t>
        </w:r>
      </w:hyperlink>
      <w:r>
        <w:rPr>
          <w:sz w:val="20"/>
        </w:rPr>
        <w:t xml:space="preserve"> Трудового кодекса Российской Федерации и </w:t>
      </w:r>
      <w:hyperlink w:history="0" r:id="rId12" w:tooltip="Закон РТ от 19.02.1992 N 1448-XII (ред. от 06.04.2023) &quot;О праздничных днях и памятных датах Республики Татарстан&quot; {КонсультантПлюс}">
        <w:r>
          <w:rPr>
            <w:sz w:val="20"/>
            <w:color w:val="0000ff"/>
          </w:rPr>
          <w:t xml:space="preserve">статьей 1</w:t>
        </w:r>
      </w:hyperlink>
      <w:r>
        <w:rPr>
          <w:sz w:val="20"/>
        </w:rPr>
        <w:t xml:space="preserve"> Закона Республики Татарстан от 19.02.1992 N 1448-XII "О праздничных днях и памятных датах Республики Татарстан" (в редакции Закона Республики Татарстан от 29.09.2016 N 67-ЗРТ) нерабочими праздничными днями в Республике Татарстан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1, 2, 3, 4, 5, 6 и 8 января - Новогодние каникулы;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 января - Рождество Христово;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 февраля - День защитника Отечества;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 марта - Международный женский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 мая - Праздник Весны и Труда;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 мая - День Победы;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 июня - День России;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 августа - День Республики Татарстан;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 ноября - День народного единства;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 ноября - День Конституции Республики Татарстан;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Ураза-байрам;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Курбан-байрам.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Дни, на которые в соответствии с лунным календарем и сложившимися традициями приходится начало проведения праздников Ураза-байрам и Курбан-байрам, определяются Указом Президента Республики Татарстан.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информации Духовного управления мусульман Республики Татарстан предварительной датой празднования религиозных мусульманских праздников Ураза-байрам и Курбан-байрам в 2026 году являются соответственно 20 марта и 27 мая.</w:t>
      </w:r>
    </w:p>
    <w:p>
      <w:pPr>
        <w:pStyle w:val="0"/>
        <w:spacing w:before="200" w:lineRule="auto"/>
        <w:ind w:firstLine="540"/>
        <w:jc w:val="both"/>
      </w:pPr>
      <w:hyperlink w:history="0" r:id="rId13" w:tooltip="&quot;Трудовой кодекс Российской Федерации&quot; от 30.12.2001 N 197-ФЗ (ред. от 29.09.2025) {КонсультантПлюс}">
        <w:r>
          <w:rPr>
            <w:sz w:val="20"/>
            <w:color w:val="0000ff"/>
          </w:rPr>
          <w:t xml:space="preserve">Статьей 112</w:t>
        </w:r>
      </w:hyperlink>
      <w:r>
        <w:rPr>
          <w:sz w:val="20"/>
        </w:rPr>
        <w:t xml:space="preserve"> Трудового кодекса Российской Федерации установлено, что при совпадении выходного и нерабочего праздничного дней выходной день переносится на следующий после праздничного рабочий день, за исключением выходных дней, совпадающих с нерабочими праздничными днями января. При этом предусмотрено, что Правительство Российской Федерации вправе переносить выходные дни, в т.ч. два выходных дня из числа выходных дней, совпадающих с нерабочими праздничными днями в январе, на другие дни в очередном календарном году.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Так, </w:t>
      </w:r>
      <w:hyperlink w:history="0" r:id="rId14" w:tooltip="Постановление Правительства РФ от 24.09.2025 N 1466 &quot;О переносе выходных дней в 2026 году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24.09.2025 N 1466 "О переносе выходных дней в 2026 году" в целях рационального использования работниками выходных и нерабочих праздничных дней в 2026 году перенесены следующие выходные дни: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 субботы 3 января на пятницу 9 января;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 воскресенья 4 января на четверг 31 декабря.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15" w:tooltip="Закон РТ от 19.02.1992 N 1448-XII (ред. от 06.04.2023) &quot;О праздничных днях и памятных датах Республики Татарстан&quot; {КонсультантПлюс}">
        <w:r>
          <w:rPr>
            <w:sz w:val="20"/>
            <w:color w:val="0000ff"/>
          </w:rPr>
          <w:t xml:space="preserve">ч. 5 ст. 1</w:t>
        </w:r>
      </w:hyperlink>
      <w:r>
        <w:rPr>
          <w:sz w:val="20"/>
        </w:rPr>
        <w:t xml:space="preserve"> Закона Республики Татарстан от 19.02.1992 N 1448-XII "О праздничных днях и памятных датах Республики Татарстан" (в редакции Закона Республики Татарстан от 06.04.2023 N 24-ЗРТ) при совпадении выходных и праздничных дней в Республике Татарстан дополнительный к выходным дням день отдыха не предоставляется.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 учетом изложенного в Республике Татарстан в 2026 году при пятидневной рабочей неделе с двумя выходными днями количество рабочих дней составит 244 дня, в том числе 7 сокращенных на один час рабочих дней (19 марта, 30 апреля, 8 мая, 26 мая, 11 июня, 3 ноября, 5 ноября), а количество выходных и праздничных дней составит 121 день.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Норма рабочего времени в 2026 году составит: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40-часовой рабочей неделе - 1945 часов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(40 час.: 5 дней x 244 дня - 7 часов);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39-часовой рабочей неделе - 1896,2 часа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(39 час.: 5 дней x 244 дня - 7 часов);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36-часовой рабочей неделе - 1749,8 часа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(36 час.: 5 дней x 244 дня - 7 часов);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35-часовой рабочей неделе - 1701 час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(35 час.: 5 дней x 244 дня - 7 часов);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24-часовой рабочей неделе - 1164,2 часа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(24 час.: 5 дней x 244 дня - 7 часов).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Годовая норма рабочего времени при иной установленной продолжительности рабочей недели исчисляется аналогичным образом: продолжительность рабочей недели делится на 5, умножается на количество рабочих дней по календарю пятидневной рабочей недели в году и из полученного количества часов вычитается количество часов, на которое производится сокращение рабочего времени накануне нерабочих праздничных дней в течение года.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Норма времени, исчисленная в указанном порядке, в зависимости от установленной продолжительности рабочего времени в неделю распространяется на все режимы труда и отдыха.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Министерство труда, занятости</w:t>
      </w:r>
    </w:p>
    <w:p>
      <w:pPr>
        <w:pStyle w:val="0"/>
        <w:jc w:val="right"/>
      </w:pPr>
      <w:r>
        <w:rPr>
          <w:sz w:val="20"/>
        </w:rPr>
        <w:t xml:space="preserve">и социальной защиты</w:t>
      </w:r>
    </w:p>
    <w:p>
      <w:pPr>
        <w:pStyle w:val="0"/>
        <w:jc w:val="right"/>
      </w:pPr>
      <w:r>
        <w:rPr>
          <w:sz w:val="20"/>
        </w:rPr>
        <w:t xml:space="preserve">Республики Татарстан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&lt;Информация&gt; Минтруда, занятости и соцзащиты РТ от 17.10.2025</w:t>
            <w:br/>
            <w:t>"Производственный календарь на 2026 год для работодателей,...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92167&amp;dst=100013" TargetMode = "External"/><Relationship Id="rId9" Type="http://schemas.openxmlformats.org/officeDocument/2006/relationships/hyperlink" Target="https://login.consultant.ru/link/?req=doc&amp;base=LAW&amp;n=92167&amp;dst=100013" TargetMode = "External"/><Relationship Id="rId10" Type="http://schemas.openxmlformats.org/officeDocument/2006/relationships/hyperlink" Target="https://login.consultant.ru/link/?req=doc&amp;base=LAW&amp;n=515484&amp;dst=100700" TargetMode = "External"/><Relationship Id="rId11" Type="http://schemas.openxmlformats.org/officeDocument/2006/relationships/hyperlink" Target="https://login.consultant.ru/link/?req=doc&amp;base=LAW&amp;n=515484&amp;dst=100775" TargetMode = "External"/><Relationship Id="rId12" Type="http://schemas.openxmlformats.org/officeDocument/2006/relationships/hyperlink" Target="https://login.consultant.ru/link/?req=doc&amp;base=RLAW363&amp;n=173768&amp;dst=100057" TargetMode = "External"/><Relationship Id="rId13" Type="http://schemas.openxmlformats.org/officeDocument/2006/relationships/hyperlink" Target="https://login.consultant.ru/link/?req=doc&amp;base=LAW&amp;n=515484&amp;dst=100775" TargetMode = "External"/><Relationship Id="rId14" Type="http://schemas.openxmlformats.org/officeDocument/2006/relationships/hyperlink" Target="https://login.consultant.ru/link/?req=doc&amp;base=LAW&amp;n=515170" TargetMode = "External"/><Relationship Id="rId15" Type="http://schemas.openxmlformats.org/officeDocument/2006/relationships/hyperlink" Target="https://login.consultant.ru/link/?req=doc&amp;base=RLAW363&amp;n=173768&amp;dst=100081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&lt;Информация&gt; Минтруда, занятости и соцзащиты РТ от 17.10.2025
"Производственный календарь на 2026 год для работодателей, осуществляющих деятельность на территории Республики Татарстан"</dc:title>
  <dcterms:created xsi:type="dcterms:W3CDTF">2025-11-12T05:51:46Z</dcterms:created>
</cp:coreProperties>
</file>