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ayout w:type="fixed"/>
        <w:tblLook w:val="04A0" w:firstRow="1" w:lastRow="0" w:firstColumn="1" w:lastColumn="0" w:noHBand="0" w:noVBand="1"/>
      </w:tblPr>
      <w:tblGrid>
        <w:gridCol w:w="1526"/>
        <w:gridCol w:w="9497"/>
        <w:gridCol w:w="1241"/>
      </w:tblGrid>
      <w:tr w:rsidR="00F36D21" w:rsidTr="004276D2">
        <w:tc>
          <w:tcPr>
            <w:tcW w:w="1526" w:type="dxa"/>
            <w:shd w:val="clear" w:color="auto" w:fill="auto"/>
          </w:tcPr>
          <w:p w:rsidR="00F36D21" w:rsidRPr="00025F26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F36D21" w:rsidRPr="00782645" w:rsidRDefault="00F36D21" w:rsidP="00D96753">
            <w:pPr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F36D21" w:rsidRPr="00025F26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F36D21" w:rsidRPr="00BF0377" w:rsidTr="004276D2">
        <w:tc>
          <w:tcPr>
            <w:tcW w:w="1526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1A0BF2" w:rsidRPr="00BF0377" w:rsidRDefault="001A0BF2" w:rsidP="00C160C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1A0BF2" w:rsidRDefault="001A0BF2" w:rsidP="001A0BF2">
            <w:pPr>
              <w:jc w:val="center"/>
              <w:rPr>
                <w:rFonts w:asciiTheme="minorHAnsi" w:hAnsiTheme="minorHAnsi" w:cstheme="minorHAnsi"/>
                <w:b/>
                <w:color w:val="D4650A"/>
                <w:sz w:val="36"/>
                <w:szCs w:val="40"/>
              </w:rPr>
            </w:pPr>
            <w:r w:rsidRPr="00D6267C">
              <w:rPr>
                <w:rFonts w:asciiTheme="minorHAnsi" w:hAnsiTheme="minorHAnsi" w:cstheme="minorHAnsi"/>
                <w:b/>
                <w:color w:val="D4650A"/>
                <w:sz w:val="36"/>
                <w:szCs w:val="40"/>
              </w:rPr>
              <w:t>НАЛОГОВАЯ РЕФОРМА: ДЕЙСТВУЕМ УЖЕ СЕЙЧАС</w:t>
            </w:r>
          </w:p>
          <w:p w:rsidR="00F36D21" w:rsidRPr="00BF0377" w:rsidRDefault="00F2106C" w:rsidP="00F2106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2106C">
              <w:rPr>
                <w:rFonts w:asciiTheme="minorHAnsi" w:hAnsiTheme="minorHAnsi" w:cstheme="minorHAnsi"/>
                <w:b/>
                <w:color w:val="D4650A"/>
                <w:sz w:val="28"/>
                <w:szCs w:val="40"/>
              </w:rPr>
              <w:t>(бюджетные учреждения)</w:t>
            </w:r>
          </w:p>
        </w:tc>
        <w:tc>
          <w:tcPr>
            <w:tcW w:w="1241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F36D21" w:rsidRPr="00BF0377" w:rsidTr="004276D2">
        <w:tc>
          <w:tcPr>
            <w:tcW w:w="1526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65282A" w:rsidRPr="00D67D5E" w:rsidRDefault="0065282A" w:rsidP="006528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  <w:p w:rsidR="008F085C" w:rsidRPr="00D67D5E" w:rsidRDefault="008F085C" w:rsidP="008F085C">
            <w:pPr>
              <w:jc w:val="both"/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  <w:t xml:space="preserve">12 июля был принят огромный закон о Налоговой реформе. </w:t>
            </w:r>
          </w:p>
          <w:p w:rsidR="008F085C" w:rsidRPr="00D67D5E" w:rsidRDefault="008F085C" w:rsidP="008F085C">
            <w:pPr>
              <w:jc w:val="both"/>
              <w:rPr>
                <w:rStyle w:val="base-lead-text"/>
                <w:rFonts w:asciiTheme="minorHAnsi" w:hAnsiTheme="minorHAnsi" w:cstheme="minorHAnsi"/>
                <w:b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b/>
                <w:sz w:val="26"/>
                <w:szCs w:val="26"/>
              </w:rPr>
              <w:t>Кардинально изменятся УСН, НДФЛ, налог на прибыль, НДС!</w:t>
            </w:r>
          </w:p>
          <w:p w:rsidR="008F085C" w:rsidRPr="00D67D5E" w:rsidRDefault="008F085C" w:rsidP="008F085C">
            <w:pPr>
              <w:jc w:val="both"/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  <w:t>Большинство новше</w:t>
            </w:r>
            <w:proofErr w:type="gramStart"/>
            <w:r w:rsidRPr="00D67D5E"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  <w:t>ств вст</w:t>
            </w:r>
            <w:proofErr w:type="gramEnd"/>
            <w:r w:rsidRPr="00D67D5E"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  <w:t>упает в силу с 1 января 2025 года,</w:t>
            </w:r>
            <w:r w:rsidR="00D67D5E" w:rsidRPr="00D67D5E"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  <w:t xml:space="preserve"> но готовиться надо уже сейчас.</w:t>
            </w:r>
          </w:p>
          <w:p w:rsidR="00F36D21" w:rsidRPr="00D67D5E" w:rsidRDefault="00F36D21" w:rsidP="008F085C">
            <w:pPr>
              <w:jc w:val="both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F36D21" w:rsidRPr="00BF0377" w:rsidTr="004276D2">
        <w:tc>
          <w:tcPr>
            <w:tcW w:w="1526" w:type="dxa"/>
            <w:shd w:val="clear" w:color="auto" w:fill="auto"/>
          </w:tcPr>
          <w:p w:rsidR="00F36D21" w:rsidRPr="00C37BB5" w:rsidRDefault="00F36D21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F2DBDB" w:themeFill="accent2" w:themeFillTint="33"/>
          </w:tcPr>
          <w:p w:rsidR="008F085C" w:rsidRPr="00D67D5E" w:rsidRDefault="00A57D9D" w:rsidP="008F085C">
            <w:pPr>
              <w:jc w:val="both"/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</w:pPr>
            <w:r w:rsidRPr="00A57D9D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 xml:space="preserve">Для этого специалисты </w:t>
            </w:r>
            <w:proofErr w:type="spellStart"/>
            <w:r w:rsidRPr="00A57D9D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КонсультанПлюс</w:t>
            </w:r>
            <w:proofErr w:type="spellEnd"/>
            <w:r w:rsidRPr="00A57D9D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 xml:space="preserve"> подготовили </w:t>
            </w:r>
            <w:bookmarkStart w:id="0" w:name="_GoBack"/>
            <w:bookmarkEnd w:id="0"/>
            <w:r w:rsidR="008F085C" w:rsidRPr="00D67D5E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исчерпывающие обзоры и готовые реше</w:t>
            </w:r>
            <w:r w:rsidR="008F5379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ния по всем новшествам реформы.</w:t>
            </w:r>
          </w:p>
          <w:p w:rsidR="008F085C" w:rsidRPr="00D67D5E" w:rsidRDefault="008F085C" w:rsidP="008F085C">
            <w:pPr>
              <w:jc w:val="both"/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Эти материалы помогут:</w:t>
            </w:r>
          </w:p>
          <w:p w:rsidR="008F085C" w:rsidRPr="00D67D5E" w:rsidRDefault="002C0AD2" w:rsidP="008F085C">
            <w:pPr>
              <w:pStyle w:val="a4"/>
              <w:numPr>
                <w:ilvl w:val="0"/>
                <w:numId w:val="8"/>
              </w:numPr>
              <w:contextualSpacing w:val="0"/>
              <w:jc w:val="both"/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</w:pPr>
            <w:r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подготовиться к изменениям,</w:t>
            </w:r>
          </w:p>
          <w:p w:rsidR="008F085C" w:rsidRPr="00D67D5E" w:rsidRDefault="008F085C" w:rsidP="008F085C">
            <w:pPr>
              <w:pStyle w:val="a4"/>
              <w:numPr>
                <w:ilvl w:val="0"/>
                <w:numId w:val="8"/>
              </w:numPr>
              <w:contextualSpacing w:val="0"/>
              <w:jc w:val="both"/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просчитать налоговые последствия,</w:t>
            </w:r>
          </w:p>
          <w:p w:rsidR="008F085C" w:rsidRPr="00D67D5E" w:rsidRDefault="008F085C" w:rsidP="008F085C">
            <w:pPr>
              <w:pStyle w:val="a4"/>
              <w:numPr>
                <w:ilvl w:val="0"/>
                <w:numId w:val="8"/>
              </w:numPr>
              <w:contextualSpacing w:val="0"/>
              <w:jc w:val="both"/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принять правильные решения по дальнейшим действиям,</w:t>
            </w:r>
          </w:p>
          <w:p w:rsidR="008F085C" w:rsidRPr="00D67D5E" w:rsidRDefault="008F085C" w:rsidP="008F085C">
            <w:pPr>
              <w:pStyle w:val="a4"/>
              <w:numPr>
                <w:ilvl w:val="0"/>
                <w:numId w:val="8"/>
              </w:numPr>
              <w:contextualSpacing w:val="0"/>
              <w:jc w:val="both"/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спланировать оптимальный режим налогообложения на 2025 год</w:t>
            </w:r>
            <w:r w:rsidRPr="00D67D5E">
              <w:rPr>
                <w:rStyle w:val="base-lead-text"/>
                <w:rFonts w:asciiTheme="minorHAnsi" w:hAnsiTheme="minorHAnsi" w:cstheme="minorHAnsi"/>
                <w:i/>
                <w:color w:val="1F497D"/>
                <w:sz w:val="26"/>
                <w:szCs w:val="26"/>
              </w:rPr>
              <w:t>,</w:t>
            </w:r>
          </w:p>
          <w:p w:rsidR="00F36D21" w:rsidRPr="00D67D5E" w:rsidRDefault="008F085C" w:rsidP="008F5379">
            <w:pPr>
              <w:pStyle w:val="a4"/>
              <w:numPr>
                <w:ilvl w:val="0"/>
                <w:numId w:val="8"/>
              </w:numPr>
              <w:contextualSpacing w:val="0"/>
              <w:jc w:val="both"/>
              <w:rPr>
                <w:rFonts w:asciiTheme="minorHAnsi" w:hAnsiTheme="minorHAnsi" w:cstheme="minorHAnsi"/>
                <w:i/>
                <w:sz w:val="26"/>
                <w:szCs w:val="26"/>
                <w:lang w:eastAsia="en-US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i/>
                <w:color w:val="1F497D"/>
                <w:sz w:val="26"/>
                <w:szCs w:val="26"/>
              </w:rPr>
              <w:t>о</w:t>
            </w:r>
            <w:r w:rsidRPr="00D67D5E">
              <w:rPr>
                <w:rStyle w:val="base-lead-text"/>
                <w:rFonts w:asciiTheme="minorHAnsi" w:hAnsiTheme="minorHAnsi" w:cstheme="minorHAnsi"/>
                <w:i/>
                <w:sz w:val="26"/>
                <w:szCs w:val="26"/>
              </w:rPr>
              <w:t>ценить новые бухгалтерские обязанности</w:t>
            </w:r>
            <w:r w:rsidRPr="00D67D5E">
              <w:rPr>
                <w:rStyle w:val="base-lead-text"/>
                <w:rFonts w:asciiTheme="minorHAnsi" w:hAnsiTheme="minorHAnsi" w:cstheme="minorHAnsi"/>
                <w:i/>
                <w:color w:val="1F497D"/>
                <w:sz w:val="26"/>
                <w:szCs w:val="26"/>
              </w:rPr>
              <w:t>.</w:t>
            </w:r>
          </w:p>
        </w:tc>
        <w:tc>
          <w:tcPr>
            <w:tcW w:w="1241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8F085C" w:rsidRPr="00BF0377" w:rsidTr="004276D2">
        <w:tc>
          <w:tcPr>
            <w:tcW w:w="1526" w:type="dxa"/>
            <w:shd w:val="clear" w:color="auto" w:fill="auto"/>
          </w:tcPr>
          <w:p w:rsidR="008F085C" w:rsidRPr="00C37BB5" w:rsidRDefault="008F085C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8F085C" w:rsidRPr="00D67D5E" w:rsidRDefault="008F085C" w:rsidP="008F085C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ar-SA"/>
              </w:rPr>
            </w:pPr>
            <w:r w:rsidRPr="00D67D5E"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  <w:t>Список материалов регулярно дополняется</w:t>
            </w:r>
            <w:r w:rsidRPr="00D67D5E"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ar-SA"/>
              </w:rPr>
              <w:t>.</w:t>
            </w:r>
          </w:p>
          <w:p w:rsidR="008F085C" w:rsidRPr="00D67D5E" w:rsidRDefault="008F085C" w:rsidP="008F085C">
            <w:pPr>
              <w:jc w:val="both"/>
              <w:rPr>
                <w:rStyle w:val="base-lead-text"/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8F085C" w:rsidRPr="00BF0377" w:rsidRDefault="008F085C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F36D21" w:rsidRPr="00BF0377" w:rsidTr="004276D2">
        <w:tc>
          <w:tcPr>
            <w:tcW w:w="1526" w:type="dxa"/>
            <w:shd w:val="clear" w:color="auto" w:fill="auto"/>
          </w:tcPr>
          <w:p w:rsidR="00F36D21" w:rsidRPr="00C37BB5" w:rsidRDefault="00F36D21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  <w:p w:rsidR="00F36D21" w:rsidRPr="00C37BB5" w:rsidRDefault="00F36D21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CA67A7" w:rsidRPr="00BF0377" w:rsidRDefault="00CA67A7" w:rsidP="00F56B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:rsidR="00C160CE" w:rsidRPr="00C37BB5" w:rsidRDefault="00C160CE" w:rsidP="00BF0377">
            <w:pPr>
              <w:spacing w:after="1" w:line="220" w:lineRule="auto"/>
              <w:jc w:val="both"/>
              <w:rPr>
                <w:rFonts w:ascii="Candara" w:hAnsi="Candara" w:cstheme="minorHAnsi"/>
                <w:sz w:val="32"/>
                <w:szCs w:val="32"/>
              </w:rPr>
            </w:pPr>
            <w:r w:rsidRPr="00C37BB5">
              <w:rPr>
                <w:rFonts w:ascii="Candara" w:hAnsi="Candara" w:cstheme="minorHAnsi"/>
                <w:b/>
                <w:sz w:val="32"/>
                <w:szCs w:val="32"/>
              </w:rPr>
              <w:t>ОБЗОРЫ</w:t>
            </w:r>
          </w:p>
          <w:p w:rsidR="00CA67A7" w:rsidRPr="00BF0377" w:rsidRDefault="00CA67A7" w:rsidP="00F56B0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F36D21" w:rsidRPr="00BF0377" w:rsidTr="004276D2">
        <w:tc>
          <w:tcPr>
            <w:tcW w:w="1526" w:type="dxa"/>
            <w:shd w:val="clear" w:color="auto" w:fill="auto"/>
          </w:tcPr>
          <w:p w:rsidR="00F36D21" w:rsidRPr="00C37BB5" w:rsidRDefault="00F36D21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BF0377" w:rsidRPr="00D67D5E" w:rsidRDefault="00BF0377" w:rsidP="00BF0377">
            <w:pPr>
              <w:spacing w:after="1" w:line="22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:rsidR="00BF0377" w:rsidRPr="00D67D5E" w:rsidRDefault="00A57D9D" w:rsidP="00F92F6E">
            <w:pPr>
              <w:pStyle w:val="a4"/>
              <w:numPr>
                <w:ilvl w:val="0"/>
                <w:numId w:val="7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6">
              <w:r w:rsidR="00BF0377" w:rsidRPr="00D67D5E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Налоговая реформа РФ: обзор последних новостей</w:t>
              </w:r>
            </w:hyperlink>
          </w:p>
          <w:p w:rsidR="00F36D21" w:rsidRPr="00D67D5E" w:rsidRDefault="00A57D9D" w:rsidP="00F92F6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  <w:hyperlink r:id="rId7" w:history="1">
              <w:r w:rsidR="00BF0377" w:rsidRPr="00D67D5E">
                <w:rPr>
                  <w:rStyle w:val="a7"/>
                  <w:rFonts w:asciiTheme="minorHAnsi" w:hAnsiTheme="minorHAnsi" w:cstheme="minorHAnsi"/>
                  <w:sz w:val="26"/>
                  <w:szCs w:val="26"/>
                  <w:u w:val="none"/>
                </w:rPr>
                <w:t>Налоговая реформа: как изменился проект после внесения в Госдуму</w:t>
              </w:r>
            </w:hyperlink>
          </w:p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F36D21" w:rsidRPr="00BF0377" w:rsidRDefault="00F36D21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2102FA" w:rsidRDefault="00DE3658" w:rsidP="00E0478C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FF0000"/>
                <w:sz w:val="26"/>
                <w:szCs w:val="26"/>
                <w:lang w:val="en-US"/>
              </w:rPr>
            </w:pPr>
            <w:r>
              <w:rPr>
                <w:rFonts w:ascii="Candara" w:hAnsi="Candara" w:cstheme="minorHAnsi"/>
                <w:b/>
                <w:color w:val="FF0000"/>
                <w:sz w:val="26"/>
                <w:szCs w:val="26"/>
                <w:lang w:val="en-US"/>
              </w:rPr>
              <w:t>New!</w:t>
            </w:r>
          </w:p>
        </w:tc>
        <w:tc>
          <w:tcPr>
            <w:tcW w:w="9497" w:type="dxa"/>
            <w:shd w:val="clear" w:color="auto" w:fill="FBD4B4" w:themeFill="accent6" w:themeFillTint="66"/>
          </w:tcPr>
          <w:p w:rsidR="00DE3658" w:rsidRPr="00613BD1" w:rsidRDefault="00DE3658" w:rsidP="00E0478C">
            <w:pPr>
              <w:spacing w:before="240" w:after="1" w:line="220" w:lineRule="auto"/>
              <w:jc w:val="both"/>
              <w:rPr>
                <w:rFonts w:ascii="Candara" w:hAnsi="Candara" w:cstheme="minorHAnsi"/>
                <w:b/>
                <w:sz w:val="32"/>
                <w:szCs w:val="32"/>
                <w:lang w:val="en-US"/>
              </w:rPr>
            </w:pPr>
            <w:r w:rsidRPr="00613BD1">
              <w:rPr>
                <w:rFonts w:ascii="Candara" w:hAnsi="Candara" w:cstheme="minorHAnsi"/>
                <w:b/>
                <w:sz w:val="32"/>
                <w:szCs w:val="32"/>
              </w:rPr>
              <w:t>ОНЛАЙН СЕРВИСЫ</w:t>
            </w:r>
            <w:r>
              <w:rPr>
                <w:rFonts w:ascii="Candara" w:hAnsi="Candara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="Candara" w:hAnsi="Candara" w:cstheme="minorHAnsi"/>
                <w:b/>
                <w:sz w:val="32"/>
                <w:szCs w:val="32"/>
                <w:lang w:val="en-US"/>
              </w:rPr>
              <w:t>&gt;&gt;</w:t>
            </w:r>
          </w:p>
          <w:p w:rsidR="00DE3658" w:rsidRPr="00613BD1" w:rsidRDefault="00DE3658" w:rsidP="00E0478C">
            <w:pPr>
              <w:spacing w:after="1" w:line="220" w:lineRule="auto"/>
              <w:jc w:val="both"/>
              <w:rPr>
                <w:rFonts w:asciiTheme="minorHAnsi" w:hAnsiTheme="minorHAnsi" w:cstheme="minorHAnsi"/>
                <w:b/>
                <w:sz w:val="1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BF0377" w:rsidRDefault="00DE3658" w:rsidP="00E0478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FBD4B4" w:themeFill="accent6" w:themeFillTint="66"/>
          </w:tcPr>
          <w:p w:rsidR="00DE3658" w:rsidRDefault="00DE3658" w:rsidP="00E0478C">
            <w:pPr>
              <w:pStyle w:val="a4"/>
              <w:spacing w:after="1" w:line="220" w:lineRule="auto"/>
              <w:rPr>
                <w:rFonts w:asciiTheme="minorHAnsi" w:hAnsiTheme="minorHAnsi" w:cstheme="minorHAnsi"/>
                <w:color w:val="0000FF"/>
                <w:sz w:val="26"/>
                <w:szCs w:val="26"/>
              </w:rPr>
            </w:pPr>
          </w:p>
          <w:p w:rsidR="00DE3658" w:rsidRPr="00E850C6" w:rsidRDefault="00A57D9D" w:rsidP="00E0478C">
            <w:pPr>
              <w:pStyle w:val="a4"/>
              <w:numPr>
                <w:ilvl w:val="0"/>
                <w:numId w:val="7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8" w:history="1">
              <w:r w:rsidR="00DE3658" w:rsidRPr="00E850C6">
                <w:rPr>
                  <w:rStyle w:val="a7"/>
                  <w:rFonts w:asciiTheme="minorHAnsi" w:hAnsiTheme="minorHAnsi" w:cstheme="minorHAnsi"/>
                  <w:sz w:val="26"/>
                  <w:szCs w:val="26"/>
                  <w:u w:val="none"/>
                </w:rPr>
                <w:t>КАЛЬКУЛЯТОР расчета налога на доходы физлиц (НДФЛ) с 2025 г.</w:t>
              </w:r>
            </w:hyperlink>
          </w:p>
          <w:p w:rsidR="00DE3658" w:rsidRPr="00613BD1" w:rsidRDefault="00DE3658" w:rsidP="00E0478C">
            <w:pPr>
              <w:spacing w:after="1" w:line="220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C37BB5" w:rsidRDefault="00DE3658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C37BB5" w:rsidRDefault="00DE3658" w:rsidP="00BF0377">
            <w:pPr>
              <w:spacing w:before="240" w:after="1" w:line="220" w:lineRule="auto"/>
              <w:jc w:val="both"/>
              <w:rPr>
                <w:rFonts w:ascii="Candara" w:hAnsi="Candara" w:cstheme="minorHAnsi"/>
                <w:b/>
                <w:sz w:val="32"/>
                <w:szCs w:val="32"/>
              </w:rPr>
            </w:pPr>
            <w:r w:rsidRPr="00C37BB5">
              <w:rPr>
                <w:rFonts w:ascii="Candara" w:hAnsi="Candara" w:cstheme="minorHAnsi"/>
                <w:b/>
                <w:sz w:val="32"/>
                <w:szCs w:val="32"/>
              </w:rPr>
              <w:t>ПУТЕВОДИТЕЛИ</w:t>
            </w:r>
          </w:p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C37BB5" w:rsidRDefault="00DE3658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282D9B" w:rsidRDefault="00DE3658" w:rsidP="00282D9B">
            <w:pPr>
              <w:pStyle w:val="a4"/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</w:p>
          <w:p w:rsidR="00DE3658" w:rsidRPr="002C0AD2" w:rsidRDefault="00A57D9D" w:rsidP="002C0AD2">
            <w:pPr>
              <w:pStyle w:val="a4"/>
              <w:numPr>
                <w:ilvl w:val="0"/>
                <w:numId w:val="5"/>
              </w:numPr>
              <w:spacing w:after="1" w:line="220" w:lineRule="auto"/>
              <w:rPr>
                <w:rFonts w:asciiTheme="minorHAnsi" w:hAnsiTheme="minorHAnsi" w:cstheme="minorHAnsi"/>
                <w:sz w:val="28"/>
                <w:szCs w:val="26"/>
              </w:rPr>
            </w:pPr>
            <w:hyperlink r:id="rId9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8"/>
                  <w:szCs w:val="26"/>
                </w:rPr>
                <w:t>Что нужно знать учреждению о налоговой реформе 2025 г.</w:t>
              </w:r>
            </w:hyperlink>
          </w:p>
          <w:p w:rsidR="00DE3658" w:rsidRPr="00282D9B" w:rsidRDefault="00DE3658" w:rsidP="002C0AD2">
            <w:pPr>
              <w:pStyle w:val="a4"/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C37BB5" w:rsidRDefault="00DE3658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C37BB5" w:rsidRDefault="00DE3658" w:rsidP="00A45C7E">
            <w:pPr>
              <w:jc w:val="center"/>
              <w:rPr>
                <w:rFonts w:ascii="Candara" w:hAnsi="Candara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C37BB5" w:rsidRDefault="00DE3658" w:rsidP="00BF0377">
            <w:pPr>
              <w:spacing w:before="240" w:after="1" w:line="220" w:lineRule="auto"/>
              <w:jc w:val="both"/>
              <w:rPr>
                <w:rFonts w:ascii="Candara" w:hAnsi="Candara" w:cstheme="minorHAnsi"/>
                <w:b/>
                <w:sz w:val="32"/>
                <w:szCs w:val="32"/>
              </w:rPr>
            </w:pPr>
            <w:r w:rsidRPr="00C37BB5">
              <w:rPr>
                <w:rFonts w:ascii="Candara" w:hAnsi="Candara" w:cstheme="minorHAnsi"/>
                <w:b/>
                <w:sz w:val="32"/>
                <w:szCs w:val="32"/>
              </w:rPr>
              <w:t>ГОТОВЫЕ РЕШЕНИЯ и ТИПОВЫЕ СИТУАЦИИ</w:t>
            </w:r>
          </w:p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984A12" w:rsidRDefault="00DE3658" w:rsidP="00BF0377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984A12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t>УСН:</w:t>
            </w:r>
          </w:p>
          <w:p w:rsidR="00DE3658" w:rsidRPr="00984A12" w:rsidRDefault="00DE3658" w:rsidP="00BF0377">
            <w:pPr>
              <w:jc w:val="right"/>
              <w:rPr>
                <w:rFonts w:ascii="Candara" w:hAnsi="Candara" w:cstheme="minorHAnsi"/>
                <w:color w:val="009E47"/>
                <w:sz w:val="26"/>
                <w:szCs w:val="2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D67D5E" w:rsidRDefault="00DE3658" w:rsidP="00BF0377">
            <w:p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DE3658" w:rsidRPr="002C0AD2" w:rsidRDefault="00A57D9D" w:rsidP="002C0AD2">
            <w:pPr>
              <w:pStyle w:val="a4"/>
              <w:numPr>
                <w:ilvl w:val="0"/>
                <w:numId w:val="5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0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Уплата и учет НДС при УСН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5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1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Что учесть плательщикам налога при УСН в связи с изменениями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5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2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Каковы особенности обложения НДС при УСН с 2025 г. (для бюджетной организации)</w:t>
              </w:r>
            </w:hyperlink>
          </w:p>
          <w:p w:rsidR="00DE3658" w:rsidRPr="00D67D5E" w:rsidRDefault="00DE3658" w:rsidP="00BF0377">
            <w:p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984A12" w:rsidRDefault="00DE3658" w:rsidP="00BF0377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984A12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t>НДФЛ:</w:t>
            </w:r>
          </w:p>
          <w:p w:rsidR="00DE3658" w:rsidRPr="00984A12" w:rsidRDefault="00DE3658" w:rsidP="00BF0377">
            <w:pPr>
              <w:jc w:val="right"/>
              <w:rPr>
                <w:rFonts w:ascii="Candara" w:hAnsi="Candara" w:cstheme="minorHAnsi"/>
                <w:color w:val="009E47"/>
                <w:sz w:val="26"/>
                <w:szCs w:val="2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D67D5E" w:rsidRDefault="00DE3658" w:rsidP="00BF0377">
            <w:p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3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с 2025 г. налоговый агент исчисляет НДФЛ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4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с 2025 г. применять новые ставки НДФЛ и прогрессивную шкалу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5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предоставить стандартные вычеты по НДФЛ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6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облагается НДФЛ зарплата работников - иностранных граждан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7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облагаются НДФЛ выплаты по гражданско-правовым договорам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8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предоставлять работникам стандартные вычеты по НДФЛ на детей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6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19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облагаются НДФЛ заработная плата и иные выплаты работникам с 2025 г.</w:t>
              </w:r>
            </w:hyperlink>
          </w:p>
          <w:p w:rsidR="00DE3658" w:rsidRPr="00D67D5E" w:rsidRDefault="00DE3658" w:rsidP="00A45C7E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984A12" w:rsidRDefault="00DE3658" w:rsidP="003D7D60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984A12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lastRenderedPageBreak/>
              <w:t>Налог на прибыль:</w:t>
            </w:r>
          </w:p>
          <w:p w:rsidR="00DE3658" w:rsidRPr="00984A12" w:rsidRDefault="00DE3658" w:rsidP="00A45C7E">
            <w:pPr>
              <w:jc w:val="center"/>
              <w:rPr>
                <w:rFonts w:ascii="Candara" w:hAnsi="Candara" w:cstheme="minorHAnsi"/>
                <w:color w:val="009E47"/>
                <w:sz w:val="26"/>
                <w:szCs w:val="2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D67D5E" w:rsidRDefault="00DE3658" w:rsidP="003D7D60">
            <w:p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DE3658" w:rsidRPr="002C0AD2" w:rsidRDefault="00A57D9D" w:rsidP="002C0AD2">
            <w:pPr>
              <w:pStyle w:val="a4"/>
              <w:numPr>
                <w:ilvl w:val="0"/>
                <w:numId w:val="4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20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рассчитывать налог на прибыль с 2025 г.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4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21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Что учесть в связи с изменением с 2025 г. ставок налога на прибыль</w:t>
              </w:r>
            </w:hyperlink>
          </w:p>
          <w:p w:rsidR="00DE3658" w:rsidRPr="002C0AD2" w:rsidRDefault="00A57D9D" w:rsidP="002C0AD2">
            <w:pPr>
              <w:pStyle w:val="a4"/>
              <w:numPr>
                <w:ilvl w:val="0"/>
                <w:numId w:val="4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22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Как учреждению с 2025 г. отражать в учете начисление и уплату налога на прибыль и авансовых платежей</w:t>
              </w:r>
            </w:hyperlink>
          </w:p>
          <w:p w:rsidR="00DE3658" w:rsidRPr="00D67D5E" w:rsidRDefault="00DE3658" w:rsidP="00A45C7E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D96753" w:rsidRDefault="00DE3658" w:rsidP="00D96753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D96753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t>Туристический налог:</w:t>
            </w:r>
          </w:p>
          <w:p w:rsidR="00DE3658" w:rsidRPr="00D96753" w:rsidRDefault="00DE3658" w:rsidP="00D96753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Default="00DE3658" w:rsidP="00D96753">
            <w:pPr>
              <w:pStyle w:val="a4"/>
              <w:spacing w:after="1" w:line="220" w:lineRule="auto"/>
              <w:rPr>
                <w:rFonts w:asciiTheme="minorHAnsi" w:hAnsiTheme="minorHAnsi" w:cstheme="minorHAnsi"/>
                <w:color w:val="0000FF"/>
                <w:sz w:val="26"/>
                <w:szCs w:val="26"/>
              </w:rPr>
            </w:pPr>
          </w:p>
          <w:p w:rsidR="00DE3658" w:rsidRPr="00D96753" w:rsidRDefault="00A57D9D" w:rsidP="00D96753">
            <w:pPr>
              <w:pStyle w:val="a4"/>
              <w:numPr>
                <w:ilvl w:val="0"/>
                <w:numId w:val="4"/>
              </w:num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  <w:hyperlink r:id="rId23" w:history="1">
              <w:r w:rsidR="00DE3658" w:rsidRPr="00D96753">
                <w:rPr>
                  <w:rStyle w:val="a7"/>
                  <w:rFonts w:asciiTheme="minorHAnsi" w:hAnsiTheme="minorHAnsi" w:cstheme="minorHAnsi"/>
                  <w:sz w:val="26"/>
                  <w:szCs w:val="26"/>
                  <w:u w:val="none"/>
                </w:rPr>
                <w:t>Как рассчитывать и уплачивать туристический налог с 2025 г.</w:t>
              </w:r>
            </w:hyperlink>
          </w:p>
          <w:p w:rsidR="00DE3658" w:rsidRPr="00D67D5E" w:rsidRDefault="00DE3658" w:rsidP="003D7D60">
            <w:pPr>
              <w:spacing w:after="1" w:line="22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D96753" w:rsidRDefault="00DE3658" w:rsidP="00D96753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Pr="00C37BB5" w:rsidRDefault="00DE3658" w:rsidP="00F92F6E">
            <w:pPr>
              <w:spacing w:before="240" w:after="1" w:line="220" w:lineRule="auto"/>
              <w:jc w:val="both"/>
              <w:rPr>
                <w:rFonts w:ascii="Candara" w:hAnsi="Candara" w:cs="Calibri"/>
                <w:b/>
                <w:sz w:val="32"/>
                <w:szCs w:val="32"/>
              </w:rPr>
            </w:pPr>
            <w:r w:rsidRPr="00C37BB5">
              <w:rPr>
                <w:rFonts w:ascii="Candara" w:hAnsi="Candara" w:cs="Calibri"/>
                <w:b/>
                <w:sz w:val="32"/>
                <w:szCs w:val="32"/>
              </w:rPr>
              <w:t>КОРРЕСПОНДЕНЦИЯ СЧЕТОВ</w:t>
            </w:r>
          </w:p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984A12" w:rsidRDefault="00DE3658" w:rsidP="00D67D5E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984A12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t>Налог на прибыль:</w:t>
            </w:r>
          </w:p>
          <w:p w:rsidR="00DE3658" w:rsidRPr="00984A12" w:rsidRDefault="00DE3658" w:rsidP="00A45C7E">
            <w:pPr>
              <w:jc w:val="center"/>
              <w:rPr>
                <w:rFonts w:ascii="Candara" w:hAnsi="Candara" w:cstheme="minorHAnsi"/>
                <w:color w:val="009E47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Default="00DE3658" w:rsidP="002C0A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  <w:p w:rsidR="00DE3658" w:rsidRPr="002C0AD2" w:rsidRDefault="00A57D9D" w:rsidP="002C0AD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hyperlink r:id="rId24" w:history="1"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К</w:t>
              </w:r>
              <w:r w:rsidR="00DE3658" w:rsidRPr="002C0AD2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>ак исчислить и отразить в учете бюджетного учреждения налог на прибыл</w:t>
              </w:r>
              <w:r w:rsidR="00DE3658" w:rsidRPr="002C0AD2">
                <w:rPr>
                  <w:rFonts w:asciiTheme="minorHAnsi" w:hAnsiTheme="minorHAnsi" w:cstheme="minorHAnsi"/>
                  <w:color w:val="0000FF"/>
                  <w:sz w:val="26"/>
                  <w:szCs w:val="26"/>
                </w:rPr>
                <w:t>ь от приносящей доход деятельности по итогам I квартала 2025 г.?..</w:t>
              </w:r>
            </w:hyperlink>
          </w:p>
          <w:p w:rsidR="00DE3658" w:rsidRPr="00D67D5E" w:rsidRDefault="00DE3658" w:rsidP="008F085C">
            <w:pPr>
              <w:pStyle w:val="a4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984A12" w:rsidRDefault="00DE3658" w:rsidP="00E971A9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984A12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t>НДФЛ:</w:t>
            </w:r>
          </w:p>
          <w:p w:rsidR="00DE3658" w:rsidRPr="00F2106C" w:rsidRDefault="00DE3658" w:rsidP="00A45C7E">
            <w:pPr>
              <w:jc w:val="center"/>
              <w:rPr>
                <w:rFonts w:asciiTheme="minorHAnsi" w:hAnsiTheme="minorHAnsi" w:cstheme="minorHAnsi"/>
                <w:color w:val="007434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Default="00DE3658" w:rsidP="00E971A9">
            <w:pPr>
              <w:pStyle w:val="a4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FF"/>
                <w:sz w:val="26"/>
                <w:szCs w:val="26"/>
              </w:rPr>
            </w:pPr>
          </w:p>
          <w:p w:rsidR="00DE3658" w:rsidRPr="00E971A9" w:rsidRDefault="00A57D9D" w:rsidP="00E971A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hyperlink r:id="rId25" w:history="1">
              <w:r w:rsidR="00DE3658" w:rsidRPr="00E971A9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>Как в 2025 г. исчислить и отразить в учете бюджетного учреждения удержание НДФЛ при выплате заработной платы работнику, на иждивении которого находятся два несовершеннолетних ребенка?..</w:t>
              </w:r>
            </w:hyperlink>
          </w:p>
          <w:p w:rsidR="00DE3658" w:rsidRPr="00E971A9" w:rsidRDefault="00A57D9D" w:rsidP="00E971A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hyperlink r:id="rId26" w:history="1">
              <w:r w:rsidR="00DE3658" w:rsidRPr="00E971A9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>Как в 2025 г. отразить в учете бюджетного учреждения предоставление налогового вычета за сдачу нормативов ГТО?..</w:t>
              </w:r>
            </w:hyperlink>
          </w:p>
          <w:p w:rsidR="00DE3658" w:rsidRPr="00E971A9" w:rsidRDefault="00A57D9D" w:rsidP="00E971A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hyperlink r:id="rId27" w:history="1">
              <w:r w:rsidR="00DE3658" w:rsidRPr="00E971A9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 xml:space="preserve">Как в 2025 г. рассчитать и отразить в учете бюджетного учреждения НДФЛ с вознаграждения по договору ГПХ на оказание услуг по чистке коврового покрытия, заключенному с физлицом (не ИП и не </w:t>
              </w:r>
              <w:proofErr w:type="spellStart"/>
              <w:r w:rsidR="00DE3658" w:rsidRPr="00E971A9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>самозанятым</w:t>
              </w:r>
              <w:proofErr w:type="spellEnd"/>
              <w:r w:rsidR="00DE3658" w:rsidRPr="00E971A9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>)?..</w:t>
              </w:r>
            </w:hyperlink>
          </w:p>
          <w:p w:rsidR="00DE3658" w:rsidRPr="00D67D5E" w:rsidRDefault="00DE3658" w:rsidP="00E971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DE3658" w:rsidRPr="00BF0377" w:rsidTr="004276D2">
        <w:tc>
          <w:tcPr>
            <w:tcW w:w="1526" w:type="dxa"/>
            <w:shd w:val="clear" w:color="auto" w:fill="auto"/>
          </w:tcPr>
          <w:p w:rsidR="00DE3658" w:rsidRPr="00984A12" w:rsidRDefault="00DE3658" w:rsidP="00E971A9">
            <w:pPr>
              <w:spacing w:before="240" w:after="1" w:line="220" w:lineRule="auto"/>
              <w:jc w:val="right"/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</w:pPr>
            <w:r w:rsidRPr="00984A12">
              <w:rPr>
                <w:rFonts w:ascii="Candara" w:hAnsi="Candara" w:cstheme="minorHAnsi"/>
                <w:b/>
                <w:color w:val="009E47"/>
                <w:sz w:val="26"/>
                <w:szCs w:val="26"/>
              </w:rPr>
              <w:t>УСН:</w:t>
            </w:r>
          </w:p>
          <w:p w:rsidR="00DE3658" w:rsidRPr="00F2106C" w:rsidRDefault="00DE3658" w:rsidP="00A45C7E">
            <w:pPr>
              <w:jc w:val="center"/>
              <w:rPr>
                <w:rFonts w:asciiTheme="minorHAnsi" w:hAnsiTheme="minorHAnsi" w:cstheme="minorHAnsi"/>
                <w:color w:val="007434"/>
                <w:sz w:val="16"/>
                <w:szCs w:val="16"/>
                <w:lang w:eastAsia="en-US"/>
              </w:rPr>
            </w:pPr>
          </w:p>
        </w:tc>
        <w:tc>
          <w:tcPr>
            <w:tcW w:w="9497" w:type="dxa"/>
            <w:shd w:val="clear" w:color="auto" w:fill="auto"/>
          </w:tcPr>
          <w:p w:rsidR="00DE3658" w:rsidRDefault="00DE3658" w:rsidP="00E971A9">
            <w:pPr>
              <w:pStyle w:val="a4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FF"/>
                <w:sz w:val="26"/>
                <w:szCs w:val="26"/>
              </w:rPr>
            </w:pPr>
          </w:p>
          <w:p w:rsidR="00DE3658" w:rsidRPr="00E971A9" w:rsidRDefault="00A57D9D" w:rsidP="00E971A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hyperlink r:id="rId28" w:history="1">
              <w:r w:rsidR="00DE3658" w:rsidRPr="00E971A9">
                <w:rPr>
                  <w:rFonts w:asciiTheme="minorHAnsi" w:hAnsiTheme="minorHAnsi" w:cstheme="minorHAnsi"/>
                  <w:bCs/>
                  <w:color w:val="0000FF"/>
                  <w:sz w:val="26"/>
                  <w:szCs w:val="26"/>
                </w:rPr>
                <w:t>Как в 2025 г. автономному учреждению на УСН исчислить и отразить в учете НДС?..</w:t>
              </w:r>
            </w:hyperlink>
          </w:p>
          <w:p w:rsidR="00DE3658" w:rsidRPr="00D67D5E" w:rsidRDefault="00DE3658" w:rsidP="00E971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DE3658" w:rsidRPr="00BF0377" w:rsidRDefault="00DE3658" w:rsidP="00A45C7E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822E7D" w:rsidRPr="00BF0377" w:rsidRDefault="00822E7D">
      <w:pPr>
        <w:rPr>
          <w:rFonts w:asciiTheme="minorHAnsi" w:hAnsiTheme="minorHAnsi" w:cstheme="minorHAnsi"/>
        </w:rPr>
      </w:pPr>
    </w:p>
    <w:sectPr w:rsidR="00822E7D" w:rsidRPr="00BF0377" w:rsidSect="00F36D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FF9"/>
    <w:multiLevelType w:val="hybridMultilevel"/>
    <w:tmpl w:val="C7B4B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44348"/>
    <w:multiLevelType w:val="hybridMultilevel"/>
    <w:tmpl w:val="AE6A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F0266"/>
    <w:multiLevelType w:val="hybridMultilevel"/>
    <w:tmpl w:val="AACE161C"/>
    <w:lvl w:ilvl="0" w:tplc="714E36B2">
      <w:start w:val="1"/>
      <w:numFmt w:val="decimal"/>
      <w:lvlText w:val="%1."/>
      <w:lvlJc w:val="left"/>
      <w:pPr>
        <w:ind w:left="900" w:hanging="360"/>
      </w:pPr>
      <w:rPr>
        <w:rFonts w:ascii="Calibri" w:hAnsi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D95E5A"/>
    <w:multiLevelType w:val="hybridMultilevel"/>
    <w:tmpl w:val="C97C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95378"/>
    <w:multiLevelType w:val="hybridMultilevel"/>
    <w:tmpl w:val="AACE161C"/>
    <w:lvl w:ilvl="0" w:tplc="714E36B2">
      <w:start w:val="1"/>
      <w:numFmt w:val="decimal"/>
      <w:lvlText w:val="%1."/>
      <w:lvlJc w:val="left"/>
      <w:pPr>
        <w:ind w:left="900" w:hanging="360"/>
      </w:pPr>
      <w:rPr>
        <w:rFonts w:ascii="Calibri" w:hAnsi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86A214A"/>
    <w:multiLevelType w:val="hybridMultilevel"/>
    <w:tmpl w:val="A1E09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71872"/>
    <w:multiLevelType w:val="hybridMultilevel"/>
    <w:tmpl w:val="2304C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D1AD4"/>
    <w:multiLevelType w:val="hybridMultilevel"/>
    <w:tmpl w:val="D85A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21"/>
    <w:rsid w:val="00007C7E"/>
    <w:rsid w:val="000331DB"/>
    <w:rsid w:val="001A0BF2"/>
    <w:rsid w:val="001B4591"/>
    <w:rsid w:val="00282D9B"/>
    <w:rsid w:val="002C0AD2"/>
    <w:rsid w:val="00374AB3"/>
    <w:rsid w:val="003903A9"/>
    <w:rsid w:val="003D7D60"/>
    <w:rsid w:val="003F50B8"/>
    <w:rsid w:val="004276D2"/>
    <w:rsid w:val="004E42B2"/>
    <w:rsid w:val="0065282A"/>
    <w:rsid w:val="00770051"/>
    <w:rsid w:val="008030A1"/>
    <w:rsid w:val="00822E7D"/>
    <w:rsid w:val="00835FE5"/>
    <w:rsid w:val="008C102B"/>
    <w:rsid w:val="008F085C"/>
    <w:rsid w:val="008F5379"/>
    <w:rsid w:val="00925A0D"/>
    <w:rsid w:val="00984A12"/>
    <w:rsid w:val="00A26DF5"/>
    <w:rsid w:val="00A57D9D"/>
    <w:rsid w:val="00B24FF5"/>
    <w:rsid w:val="00B90188"/>
    <w:rsid w:val="00BF0377"/>
    <w:rsid w:val="00C160CE"/>
    <w:rsid w:val="00C37BB5"/>
    <w:rsid w:val="00C45AB8"/>
    <w:rsid w:val="00C840BD"/>
    <w:rsid w:val="00CA67A7"/>
    <w:rsid w:val="00D6267C"/>
    <w:rsid w:val="00D67D5E"/>
    <w:rsid w:val="00D96753"/>
    <w:rsid w:val="00DB44B0"/>
    <w:rsid w:val="00DE3658"/>
    <w:rsid w:val="00E17C5A"/>
    <w:rsid w:val="00E5401A"/>
    <w:rsid w:val="00E720FE"/>
    <w:rsid w:val="00E971A9"/>
    <w:rsid w:val="00ED7F82"/>
    <w:rsid w:val="00F2106C"/>
    <w:rsid w:val="00F36D21"/>
    <w:rsid w:val="00F54AD0"/>
    <w:rsid w:val="00F55F2D"/>
    <w:rsid w:val="00F56B0F"/>
    <w:rsid w:val="00F60741"/>
    <w:rsid w:val="00F9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D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D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D2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F0377"/>
    <w:rPr>
      <w:color w:val="0000FF" w:themeColor="hyperlink"/>
      <w:u w:val="single"/>
    </w:rPr>
  </w:style>
  <w:style w:type="character" w:customStyle="1" w:styleId="base-lead-text">
    <w:name w:val="base-lead-text"/>
    <w:basedOn w:val="a0"/>
    <w:rsid w:val="008F0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D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D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D2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F0377"/>
    <w:rPr>
      <w:color w:val="0000FF" w:themeColor="hyperlink"/>
      <w:u w:val="single"/>
    </w:rPr>
  </w:style>
  <w:style w:type="character" w:customStyle="1" w:styleId="base-lead-text">
    <w:name w:val="base-lead-text"/>
    <w:basedOn w:val="a0"/>
    <w:rsid w:val="008F0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avkniga.ru/calculators/ndfl_2025" TargetMode="External"/><Relationship Id="rId13" Type="http://schemas.openxmlformats.org/officeDocument/2006/relationships/hyperlink" Target="https://login.consultant.ru/link/?req=doc&amp;base=PKBO&amp;n=62125" TargetMode="External"/><Relationship Id="rId18" Type="http://schemas.openxmlformats.org/officeDocument/2006/relationships/hyperlink" Target="https://login.consultant.ru/link/?req=doc&amp;base=PKBO&amp;n=62090" TargetMode="External"/><Relationship Id="rId26" Type="http://schemas.openxmlformats.org/officeDocument/2006/relationships/hyperlink" Target="https://login.consultant.ru/link/?req=doc&amp;base=KRBO&amp;n=336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PKBO&amp;n=62091" TargetMode="External"/><Relationship Id="rId7" Type="http://schemas.openxmlformats.org/officeDocument/2006/relationships/hyperlink" Target="https://login.consultant.ru/link/?req=doc&amp;base=LAW&amp;n=480671&amp;dst=100001,1" TargetMode="External"/><Relationship Id="rId12" Type="http://schemas.openxmlformats.org/officeDocument/2006/relationships/hyperlink" Target="https://login.consultant.ru/link/?req=doc&amp;base=PKBO&amp;n=62148&amp;dst=100001" TargetMode="External"/><Relationship Id="rId17" Type="http://schemas.openxmlformats.org/officeDocument/2006/relationships/hyperlink" Target="https://login.consultant.ru/link/?req=doc&amp;base=PKBO&amp;n=62109" TargetMode="External"/><Relationship Id="rId25" Type="http://schemas.openxmlformats.org/officeDocument/2006/relationships/hyperlink" Target="https://login.consultant.ru/link/?req=doc&amp;base=KRBO&amp;n=33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KBO&amp;n=62108" TargetMode="External"/><Relationship Id="rId20" Type="http://schemas.openxmlformats.org/officeDocument/2006/relationships/hyperlink" Target="https://login.consultant.ru/link/?req=doc&amp;base=PKBO&amp;n=6210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7549&amp;dst=1000000001" TargetMode="External"/><Relationship Id="rId11" Type="http://schemas.openxmlformats.org/officeDocument/2006/relationships/hyperlink" Target="https://login.consultant.ru/link/?req=doc&amp;base=PKBO&amp;n=62110" TargetMode="External"/><Relationship Id="rId24" Type="http://schemas.openxmlformats.org/officeDocument/2006/relationships/hyperlink" Target="https://login.consultant.ru/link/?req=doc&amp;base=KRBO&amp;n=3362&amp;dst=1000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PKBO&amp;n=62105" TargetMode="External"/><Relationship Id="rId23" Type="http://schemas.openxmlformats.org/officeDocument/2006/relationships/hyperlink" Target="https://login.consultant.ru/link/?req=doc&amp;base=PKBO&amp;n=62149&amp;dst=100001" TargetMode="External"/><Relationship Id="rId28" Type="http://schemas.openxmlformats.org/officeDocument/2006/relationships/hyperlink" Target="https://login.consultant.ru/link/?req=doc&amp;base=KRBO&amp;n=3365" TargetMode="External"/><Relationship Id="rId10" Type="http://schemas.openxmlformats.org/officeDocument/2006/relationships/hyperlink" Target="https://login.consultant.ru/link/?req=doc&amp;base=PKBO&amp;n=62092" TargetMode="External"/><Relationship Id="rId19" Type="http://schemas.openxmlformats.org/officeDocument/2006/relationships/hyperlink" Target="https://login.consultant.ru/link/?req=doc&amp;base=PKBO&amp;n=620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BUN&amp;n=95&amp;dst=100001" TargetMode="External"/><Relationship Id="rId14" Type="http://schemas.openxmlformats.org/officeDocument/2006/relationships/hyperlink" Target="https://login.consultant.ru/link/?req=doc&amp;base=PKBO&amp;n=62088" TargetMode="External"/><Relationship Id="rId22" Type="http://schemas.openxmlformats.org/officeDocument/2006/relationships/hyperlink" Target="https://login.consultant.ru/link/?req=doc&amp;base=PKBO&amp;n=62086" TargetMode="External"/><Relationship Id="rId27" Type="http://schemas.openxmlformats.org/officeDocument/2006/relationships/hyperlink" Target="https://login.consultant.ru/link/?req=doc&amp;base=KRBO&amp;n=336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Pahotina</dc:creator>
  <cp:lastModifiedBy>Романова Татьяна Александровна</cp:lastModifiedBy>
  <cp:revision>5</cp:revision>
  <dcterms:created xsi:type="dcterms:W3CDTF">2024-08-01T14:03:00Z</dcterms:created>
  <dcterms:modified xsi:type="dcterms:W3CDTF">2024-08-02T06:02:00Z</dcterms:modified>
</cp:coreProperties>
</file>