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BC" w:rsidRDefault="00A964BC" w:rsidP="00A964BC">
      <w:pPr>
        <w:pStyle w:val="ConsPlusTitle"/>
        <w:shd w:val="clear" w:color="auto" w:fill="F4B083" w:themeFill="accent2" w:themeFillTint="99"/>
        <w:spacing w:before="260"/>
        <w:jc w:val="center"/>
        <w:rPr>
          <w:sz w:val="20"/>
          <w:szCs w:val="22"/>
        </w:rPr>
      </w:pPr>
      <w:bookmarkStart w:id="0" w:name="_GoBack"/>
      <w:bookmarkEnd w:id="0"/>
      <w:r>
        <w:t>ВС РФ РАЗЪЯСНИЛ РЯД НЮАНСОВ ПО ТРУДОВЫМ СПОРАМ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Normal"/>
        <w:ind w:firstLine="540"/>
        <w:jc w:val="both"/>
      </w:pPr>
      <w:r>
        <w:t>В обзор судебной практики N 2 за 2023 год включили несколько споров с участием работодателей. Расскажем о выводах, которые касаются полной материальной ответственности, отказа в переводе на должность, увольнения по собственному желанию и квот для инвалидов.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Title"/>
        <w:ind w:firstLine="540"/>
        <w:jc w:val="both"/>
        <w:outlineLvl w:val="0"/>
      </w:pPr>
      <w:r>
        <w:t>Полная материальная ответственность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Normal"/>
        <w:ind w:firstLine="540"/>
        <w:jc w:val="both"/>
      </w:pPr>
      <w:r>
        <w:t xml:space="preserve">Если в трудовой договор заместителя руководителя или главбуха не включили условие о полной </w:t>
      </w:r>
      <w:proofErr w:type="spellStart"/>
      <w:r>
        <w:t>матответственности</w:t>
      </w:r>
      <w:proofErr w:type="spellEnd"/>
      <w:r>
        <w:t xml:space="preserve">, это не значит, что работника нельзя к ней привлечь по другим основаниям. Речь идет, например, о </w:t>
      </w:r>
      <w:hyperlink r:id="rId8" w:tooltip="&quot;Трудовой кодекс Российской Федерации&quot; от 30.12.2001 N 197-ФЗ (ред. от 13.06.2023, с изм. от 27.06.2023) ------------ Недействующая редакция {КонсультантПлюс}" w:history="1">
        <w:r>
          <w:rPr>
            <w:rStyle w:val="a9"/>
          </w:rPr>
          <w:t>случае</w:t>
        </w:r>
      </w:hyperlink>
      <w:r>
        <w:t>, когда сотрудник причинил ущерб умышленно.</w:t>
      </w:r>
    </w:p>
    <w:p w:rsidR="00A964BC" w:rsidRDefault="00A964BC" w:rsidP="00A964BC">
      <w:pPr>
        <w:pStyle w:val="ConsPlusNormal"/>
        <w:spacing w:before="200"/>
        <w:ind w:firstLine="540"/>
        <w:jc w:val="both"/>
      </w:pPr>
      <w:r>
        <w:t>ВС РФ также отметил: чтобы определить обстоятельства и размер ущерба, служебную проверку можно провести и после увольнения работника (</w:t>
      </w:r>
      <w:hyperlink r:id="rId9" w:tooltip="&quot;Обзор судебной практики Верховного Суда Российской Федерации N 2 (2023)&quot; (утв. Президиумом Верховного Суда РФ 19.07.2023) {КонсультантПлюс}" w:history="1">
        <w:r>
          <w:rPr>
            <w:rStyle w:val="a9"/>
          </w:rPr>
          <w:t>п. 14</w:t>
        </w:r>
      </w:hyperlink>
      <w:r>
        <w:t xml:space="preserve"> обзора).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Title"/>
        <w:ind w:firstLine="540"/>
        <w:jc w:val="both"/>
        <w:outlineLvl w:val="0"/>
      </w:pPr>
      <w:r>
        <w:t>Отказ в переводе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Normal"/>
        <w:ind w:firstLine="540"/>
        <w:jc w:val="both"/>
      </w:pPr>
      <w:r>
        <w:t xml:space="preserve">Нельзя </w:t>
      </w:r>
      <w:hyperlink r:id="rId10" w:tooltip="&quot;Трудовой кодекс Российской Федерации&quot; от 30.12.2001 N 197-ФЗ (ред. от 13.06.2023, с изм. от 27.06.2023) ------------ Недействующая редакция {КонсультантПлюс}" w:history="1">
        <w:r>
          <w:rPr>
            <w:rStyle w:val="a9"/>
          </w:rPr>
          <w:t>отказывать</w:t>
        </w:r>
      </w:hyperlink>
      <w:r>
        <w:t xml:space="preserve"> в приеме на вакансию не из-за деловых качеств в том числе тем, кто уже работает в организации и претендует на новое место в порядке перевода. Если такой сотрудник не подходит на должность, то по запросу ему нужно сообщить причину. Разъяснить ее следует в течение </w:t>
      </w:r>
      <w:hyperlink r:id="rId11" w:tooltip="&quot;Трудовой кодекс Российской Федерации&quot; от 30.12.2001 N 197-ФЗ (ред. от 13.06.2023, с изм. от 27.06.2023) ------------ Недействующая редакция {КонсультантПлюс}" w:history="1">
        <w:r>
          <w:rPr>
            <w:rStyle w:val="a9"/>
          </w:rPr>
          <w:t>7 рабочих дней</w:t>
        </w:r>
      </w:hyperlink>
      <w:r>
        <w:t xml:space="preserve"> письменно (</w:t>
      </w:r>
      <w:hyperlink r:id="rId12" w:tooltip="&quot;Обзор судебной практики Верховного Суда Российской Федерации N 2 (2023)&quot; (утв. Президиумом Верховного Суда РФ 19.07.2023) {КонсультантПлюс}" w:history="1">
        <w:r>
          <w:rPr>
            <w:rStyle w:val="a9"/>
          </w:rPr>
          <w:t>п. 15</w:t>
        </w:r>
      </w:hyperlink>
      <w:r>
        <w:t xml:space="preserve"> обзора).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Title"/>
        <w:ind w:firstLine="540"/>
        <w:jc w:val="both"/>
        <w:outlineLvl w:val="0"/>
      </w:pPr>
      <w:r>
        <w:t>Увольнение по собственному желанию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Normal"/>
        <w:ind w:firstLine="540"/>
        <w:jc w:val="both"/>
      </w:pPr>
      <w:r>
        <w:t>При расторжении трудового договора по инициативе работника важно, действовал ли он добровольно и осознанно, когда предупреждал об уходе. Если нет, это может стать причиной для восстановления в должности. На решение не повлияет даже то, что заявление пытались отозвать уже после увольнения.</w:t>
      </w:r>
    </w:p>
    <w:p w:rsidR="00A964BC" w:rsidRDefault="00A964BC" w:rsidP="00A964BC">
      <w:pPr>
        <w:pStyle w:val="ConsPlusNormal"/>
        <w:spacing w:before="200"/>
        <w:ind w:firstLine="540"/>
        <w:jc w:val="both"/>
      </w:pPr>
      <w:r>
        <w:t>ВС РФ отметил: суды должны среди прочего выяснить, узнавал ли работодатель причину, по который сотрудник хочет уйти, и разъяснял ли ему последствия такого решения (</w:t>
      </w:r>
      <w:hyperlink r:id="rId13" w:tooltip="&quot;Обзор судебной практики Верховного Суда Российской Федерации N 2 (2023)&quot; (утв. Президиумом Верховного Суда РФ 19.07.2023) {КонсультантПлюс}" w:history="1">
        <w:r>
          <w:rPr>
            <w:rStyle w:val="a9"/>
          </w:rPr>
          <w:t>п. 16</w:t>
        </w:r>
      </w:hyperlink>
      <w:r>
        <w:t xml:space="preserve"> обзора).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Title"/>
        <w:ind w:firstLine="540"/>
        <w:jc w:val="both"/>
        <w:outlineLvl w:val="0"/>
      </w:pPr>
      <w:r>
        <w:t>Квотирование рабочих мест для инвалидов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Normal"/>
        <w:ind w:firstLine="540"/>
        <w:jc w:val="both"/>
      </w:pPr>
      <w:r>
        <w:t>Заполнение квоты для инвалидов зависит не только от работодателя, но и от воли граждан на трудоустройство.</w:t>
      </w:r>
    </w:p>
    <w:p w:rsidR="00A964BC" w:rsidRDefault="00A964BC" w:rsidP="00A964BC">
      <w:pPr>
        <w:pStyle w:val="ConsPlusNormal"/>
        <w:spacing w:before="200"/>
        <w:ind w:firstLine="540"/>
        <w:jc w:val="both"/>
      </w:pPr>
      <w:r>
        <w:t xml:space="preserve">ВС РФ указал: несмотря на то, что организация не приняла нужное количество инвалидов, она все равно исполнила обязанности по квотированию. Она передавала информацию о </w:t>
      </w:r>
      <w:proofErr w:type="spellStart"/>
      <w:r>
        <w:t>спецместах</w:t>
      </w:r>
      <w:proofErr w:type="spellEnd"/>
      <w:r>
        <w:t xml:space="preserve"> в службу занятости, собеседовала претендентов, не отказывалась и не уклонялась от трудоустройства инвалидов. Предписание об устранении нарушений признали незаконным (</w:t>
      </w:r>
      <w:hyperlink r:id="rId14" w:tooltip="&quot;Обзор судебной практики Верховного Суда Российской Федерации N 2 (2023)&quot; (утв. Президиумом Верховного Суда РФ 19.07.2023) {КонсультантПлюс}" w:history="1">
        <w:r>
          <w:rPr>
            <w:rStyle w:val="a9"/>
          </w:rPr>
          <w:t>п. 31</w:t>
        </w:r>
      </w:hyperlink>
      <w:r>
        <w:t xml:space="preserve"> обзора).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5" w:tooltip="&quot;Обзор судебной практики Верховного Суда Российской Федерации N 2 (2023)&quot; (утв. Президиумом Верховного Суда РФ 19.07.2023) {КонсультантПлюс}" w:history="1">
        <w:r>
          <w:rPr>
            <w:rStyle w:val="a9"/>
            <w:i/>
          </w:rPr>
          <w:t>Обзор</w:t>
        </w:r>
      </w:hyperlink>
      <w:r>
        <w:rPr>
          <w:i/>
        </w:rPr>
        <w:t xml:space="preserve"> судебной практики N 2 (2023) (утв. Президиумом ВС РФ 19.07.2023)</w:t>
      </w:r>
    </w:p>
    <w:p w:rsidR="00A964BC" w:rsidRDefault="00A964BC" w:rsidP="00A964BC">
      <w:pPr>
        <w:pStyle w:val="ConsPlusNormal"/>
        <w:ind w:firstLine="540"/>
        <w:jc w:val="both"/>
      </w:pPr>
    </w:p>
    <w:p w:rsidR="00A964BC" w:rsidRDefault="00A964BC" w:rsidP="00A964BC">
      <w:pPr>
        <w:pStyle w:val="ConsPlusNormal"/>
        <w:ind w:firstLine="540"/>
        <w:jc w:val="both"/>
      </w:pPr>
    </w:p>
    <w:p w:rsidR="003746BE" w:rsidRPr="00A964BC" w:rsidRDefault="003746BE" w:rsidP="00A964BC"/>
    <w:sectPr w:rsidR="003746BE" w:rsidRPr="00A964BC" w:rsidSect="003B4D8C">
      <w:footerReference w:type="default" r:id="rId16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AB" w:rsidRDefault="006C4FAB" w:rsidP="00A24EAD">
      <w:r>
        <w:separator/>
      </w:r>
    </w:p>
  </w:endnote>
  <w:endnote w:type="continuationSeparator" w:id="0">
    <w:p w:rsidR="006C4FAB" w:rsidRDefault="006C4FAB" w:rsidP="00A2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AD" w:rsidRDefault="00A24EAD">
    <w:pPr>
      <w:pStyle w:val="a5"/>
    </w:pPr>
    <w:r>
      <w:rPr>
        <w:noProof/>
      </w:rPr>
      <w:drawing>
        <wp:inline distT="0" distB="0" distL="0" distR="0" wp14:anchorId="2CA87CC1" wp14:editId="56C6C297">
          <wp:extent cx="6304915" cy="685800"/>
          <wp:effectExtent l="0" t="0" r="63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AB" w:rsidRDefault="006C4FAB" w:rsidP="00A24EAD">
      <w:r>
        <w:separator/>
      </w:r>
    </w:p>
  </w:footnote>
  <w:footnote w:type="continuationSeparator" w:id="0">
    <w:p w:rsidR="006C4FAB" w:rsidRDefault="006C4FAB" w:rsidP="00A24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5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8">
    <w:nsid w:val="00735803"/>
    <w:multiLevelType w:val="multilevel"/>
    <w:tmpl w:val="7E3C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1931DEB"/>
    <w:multiLevelType w:val="multilevel"/>
    <w:tmpl w:val="DFE609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28610CF"/>
    <w:multiLevelType w:val="hybridMultilevel"/>
    <w:tmpl w:val="4682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D00F8C"/>
    <w:multiLevelType w:val="multilevel"/>
    <w:tmpl w:val="5C12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01644A"/>
    <w:multiLevelType w:val="hybridMultilevel"/>
    <w:tmpl w:val="60504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9C7670"/>
    <w:multiLevelType w:val="multilevel"/>
    <w:tmpl w:val="F13AE9C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9884CC3"/>
    <w:multiLevelType w:val="hybridMultilevel"/>
    <w:tmpl w:val="3FE6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904B1B"/>
    <w:multiLevelType w:val="hybridMultilevel"/>
    <w:tmpl w:val="09E0594E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6">
    <w:nsid w:val="15F16165"/>
    <w:multiLevelType w:val="multilevel"/>
    <w:tmpl w:val="4FD8885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AB83A0F"/>
    <w:multiLevelType w:val="hybridMultilevel"/>
    <w:tmpl w:val="BF9A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F3A84"/>
    <w:multiLevelType w:val="hybridMultilevel"/>
    <w:tmpl w:val="298C6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C046FA"/>
    <w:multiLevelType w:val="hybridMultilevel"/>
    <w:tmpl w:val="2B86379A"/>
    <w:lvl w:ilvl="0" w:tplc="2704292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17787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11E03"/>
    <w:multiLevelType w:val="hybridMultilevel"/>
    <w:tmpl w:val="1250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976B0"/>
    <w:multiLevelType w:val="hybridMultilevel"/>
    <w:tmpl w:val="E9B42792"/>
    <w:lvl w:ilvl="0" w:tplc="0FCE9B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95019E9"/>
    <w:multiLevelType w:val="multilevel"/>
    <w:tmpl w:val="8674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D37388"/>
    <w:multiLevelType w:val="multilevel"/>
    <w:tmpl w:val="EA36C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33673F7C"/>
    <w:multiLevelType w:val="multilevel"/>
    <w:tmpl w:val="515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66CD6"/>
    <w:multiLevelType w:val="hybridMultilevel"/>
    <w:tmpl w:val="6844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8D09AB"/>
    <w:multiLevelType w:val="hybridMultilevel"/>
    <w:tmpl w:val="C7E6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29413B"/>
    <w:multiLevelType w:val="hybridMultilevel"/>
    <w:tmpl w:val="D4E0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83209"/>
    <w:multiLevelType w:val="hybridMultilevel"/>
    <w:tmpl w:val="F85E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81C2E"/>
    <w:multiLevelType w:val="multilevel"/>
    <w:tmpl w:val="B4DA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E277A7"/>
    <w:multiLevelType w:val="multilevel"/>
    <w:tmpl w:val="4A006B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374147"/>
    <w:multiLevelType w:val="hybridMultilevel"/>
    <w:tmpl w:val="0490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A5EB3"/>
    <w:multiLevelType w:val="multilevel"/>
    <w:tmpl w:val="AB9C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7A5B8F"/>
    <w:multiLevelType w:val="hybridMultilevel"/>
    <w:tmpl w:val="7A4E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1766CA"/>
    <w:multiLevelType w:val="hybridMultilevel"/>
    <w:tmpl w:val="6F78A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E46C6A"/>
    <w:multiLevelType w:val="hybridMultilevel"/>
    <w:tmpl w:val="90E2D7B4"/>
    <w:lvl w:ilvl="0" w:tplc="6CFC7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9247B31"/>
    <w:multiLevelType w:val="multilevel"/>
    <w:tmpl w:val="C11275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AF81AC9"/>
    <w:multiLevelType w:val="hybridMultilevel"/>
    <w:tmpl w:val="EBEC61EE"/>
    <w:lvl w:ilvl="0" w:tplc="855819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E6A1E"/>
    <w:multiLevelType w:val="multilevel"/>
    <w:tmpl w:val="A344EC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091260"/>
    <w:multiLevelType w:val="hybridMultilevel"/>
    <w:tmpl w:val="E350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F16B6"/>
    <w:multiLevelType w:val="hybridMultilevel"/>
    <w:tmpl w:val="AC24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F8441F"/>
    <w:multiLevelType w:val="hybridMultilevel"/>
    <w:tmpl w:val="7F14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AF358F"/>
    <w:multiLevelType w:val="hybridMultilevel"/>
    <w:tmpl w:val="BEF6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2529B"/>
    <w:multiLevelType w:val="hybridMultilevel"/>
    <w:tmpl w:val="A1C21DA4"/>
    <w:lvl w:ilvl="0" w:tplc="4B0208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4AE0006"/>
    <w:multiLevelType w:val="multilevel"/>
    <w:tmpl w:val="3F2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C136F4"/>
    <w:multiLevelType w:val="multilevel"/>
    <w:tmpl w:val="EF6A6D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9"/>
  </w:num>
  <w:num w:numId="3">
    <w:abstractNumId w:val="39"/>
  </w:num>
  <w:num w:numId="4">
    <w:abstractNumId w:val="21"/>
  </w:num>
  <w:num w:numId="5">
    <w:abstractNumId w:val="28"/>
  </w:num>
  <w:num w:numId="6">
    <w:abstractNumId w:val="36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22"/>
  </w:num>
  <w:num w:numId="12">
    <w:abstractNumId w:val="33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4"/>
  </w:num>
  <w:num w:numId="20">
    <w:abstractNumId w:val="25"/>
  </w:num>
  <w:num w:numId="21">
    <w:abstractNumId w:val="43"/>
  </w:num>
  <w:num w:numId="22">
    <w:abstractNumId w:val="10"/>
  </w:num>
  <w:num w:numId="23">
    <w:abstractNumId w:val="20"/>
  </w:num>
  <w:num w:numId="24">
    <w:abstractNumId w:val="15"/>
  </w:num>
  <w:num w:numId="25">
    <w:abstractNumId w:val="8"/>
  </w:num>
  <w:num w:numId="26">
    <w:abstractNumId w:val="23"/>
  </w:num>
  <w:num w:numId="27">
    <w:abstractNumId w:val="18"/>
  </w:num>
  <w:num w:numId="28">
    <w:abstractNumId w:val="24"/>
  </w:num>
  <w:num w:numId="29">
    <w:abstractNumId w:val="11"/>
  </w:num>
  <w:num w:numId="30">
    <w:abstractNumId w:val="27"/>
  </w:num>
  <w:num w:numId="31">
    <w:abstractNumId w:val="26"/>
  </w:num>
  <w:num w:numId="32">
    <w:abstractNumId w:val="42"/>
  </w:num>
  <w:num w:numId="33">
    <w:abstractNumId w:val="9"/>
    <w:lvlOverride w:ilvl="0">
      <w:startOverride w:val="1"/>
    </w:lvlOverride>
  </w:num>
  <w:num w:numId="34">
    <w:abstractNumId w:val="16"/>
    <w:lvlOverride w:ilvl="0">
      <w:startOverride w:val="1"/>
    </w:lvlOverride>
  </w:num>
  <w:num w:numId="35">
    <w:abstractNumId w:val="37"/>
  </w:num>
  <w:num w:numId="36">
    <w:abstractNumId w:val="45"/>
    <w:lvlOverride w:ilvl="0">
      <w:startOverride w:val="1"/>
    </w:lvlOverride>
  </w:num>
  <w:num w:numId="37">
    <w:abstractNumId w:val="17"/>
  </w:num>
  <w:num w:numId="38">
    <w:abstractNumId w:val="12"/>
  </w:num>
  <w:num w:numId="39">
    <w:abstractNumId w:val="44"/>
  </w:num>
  <w:num w:numId="40">
    <w:abstractNumId w:val="35"/>
  </w:num>
  <w:num w:numId="41">
    <w:abstractNumId w:val="41"/>
  </w:num>
  <w:num w:numId="42">
    <w:abstractNumId w:val="40"/>
  </w:num>
  <w:num w:numId="43">
    <w:abstractNumId w:val="34"/>
  </w:num>
  <w:num w:numId="44">
    <w:abstractNumId w:val="13"/>
    <w:lvlOverride w:ilvl="0">
      <w:startOverride w:val="1"/>
    </w:lvlOverride>
  </w:num>
  <w:num w:numId="45">
    <w:abstractNumId w:val="38"/>
    <w:lvlOverride w:ilvl="0">
      <w:startOverride w:val="1"/>
    </w:lvlOverride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AD"/>
    <w:rsid w:val="00001E5F"/>
    <w:rsid w:val="0000779E"/>
    <w:rsid w:val="00021A38"/>
    <w:rsid w:val="00031117"/>
    <w:rsid w:val="00036293"/>
    <w:rsid w:val="00036A42"/>
    <w:rsid w:val="00037409"/>
    <w:rsid w:val="00037FB8"/>
    <w:rsid w:val="00040EAD"/>
    <w:rsid w:val="00051088"/>
    <w:rsid w:val="00051F14"/>
    <w:rsid w:val="000641C6"/>
    <w:rsid w:val="000649EB"/>
    <w:rsid w:val="00066846"/>
    <w:rsid w:val="00066CC1"/>
    <w:rsid w:val="000735D9"/>
    <w:rsid w:val="0007641F"/>
    <w:rsid w:val="00081150"/>
    <w:rsid w:val="000A2D36"/>
    <w:rsid w:val="000A6905"/>
    <w:rsid w:val="000A7BD8"/>
    <w:rsid w:val="000B07C4"/>
    <w:rsid w:val="000B2ABA"/>
    <w:rsid w:val="000B3CF8"/>
    <w:rsid w:val="000C22A2"/>
    <w:rsid w:val="000D573B"/>
    <w:rsid w:val="000D7A6B"/>
    <w:rsid w:val="000E602B"/>
    <w:rsid w:val="00102746"/>
    <w:rsid w:val="001057F2"/>
    <w:rsid w:val="00127DD5"/>
    <w:rsid w:val="00136363"/>
    <w:rsid w:val="0014000B"/>
    <w:rsid w:val="0014499B"/>
    <w:rsid w:val="00146037"/>
    <w:rsid w:val="001536A6"/>
    <w:rsid w:val="00153F7F"/>
    <w:rsid w:val="001546EF"/>
    <w:rsid w:val="00154789"/>
    <w:rsid w:val="00155018"/>
    <w:rsid w:val="00160255"/>
    <w:rsid w:val="00163419"/>
    <w:rsid w:val="00164D70"/>
    <w:rsid w:val="00171467"/>
    <w:rsid w:val="001715DE"/>
    <w:rsid w:val="001725E9"/>
    <w:rsid w:val="0017537E"/>
    <w:rsid w:val="001867B0"/>
    <w:rsid w:val="00186A1B"/>
    <w:rsid w:val="0018748A"/>
    <w:rsid w:val="001A0592"/>
    <w:rsid w:val="001A55ED"/>
    <w:rsid w:val="001A57D2"/>
    <w:rsid w:val="001B0148"/>
    <w:rsid w:val="001B39B6"/>
    <w:rsid w:val="001B6A03"/>
    <w:rsid w:val="001B76DA"/>
    <w:rsid w:val="001C03A2"/>
    <w:rsid w:val="001C4812"/>
    <w:rsid w:val="001C7B69"/>
    <w:rsid w:val="001D145A"/>
    <w:rsid w:val="001D1F0F"/>
    <w:rsid w:val="001D2B39"/>
    <w:rsid w:val="001D4751"/>
    <w:rsid w:val="001E4ED6"/>
    <w:rsid w:val="001F15B2"/>
    <w:rsid w:val="001F2B5F"/>
    <w:rsid w:val="0021011D"/>
    <w:rsid w:val="00210285"/>
    <w:rsid w:val="00212725"/>
    <w:rsid w:val="00232D03"/>
    <w:rsid w:val="0023755A"/>
    <w:rsid w:val="00246272"/>
    <w:rsid w:val="00256F0D"/>
    <w:rsid w:val="00257BA1"/>
    <w:rsid w:val="00265661"/>
    <w:rsid w:val="0027541D"/>
    <w:rsid w:val="0027600F"/>
    <w:rsid w:val="00291469"/>
    <w:rsid w:val="00295DBA"/>
    <w:rsid w:val="002B6FBC"/>
    <w:rsid w:val="002D1CAB"/>
    <w:rsid w:val="002D36C8"/>
    <w:rsid w:val="002E6E59"/>
    <w:rsid w:val="002F1C29"/>
    <w:rsid w:val="00300702"/>
    <w:rsid w:val="003043D1"/>
    <w:rsid w:val="00310C29"/>
    <w:rsid w:val="0031150B"/>
    <w:rsid w:val="0033004A"/>
    <w:rsid w:val="00335DF6"/>
    <w:rsid w:val="00341318"/>
    <w:rsid w:val="00351959"/>
    <w:rsid w:val="00353F7E"/>
    <w:rsid w:val="0035524F"/>
    <w:rsid w:val="00355EB8"/>
    <w:rsid w:val="00357EA9"/>
    <w:rsid w:val="00365D5E"/>
    <w:rsid w:val="003746BE"/>
    <w:rsid w:val="003877D4"/>
    <w:rsid w:val="00394244"/>
    <w:rsid w:val="003B46B6"/>
    <w:rsid w:val="003B4D8C"/>
    <w:rsid w:val="003C6CD0"/>
    <w:rsid w:val="003D023E"/>
    <w:rsid w:val="003D0A39"/>
    <w:rsid w:val="003D4CFD"/>
    <w:rsid w:val="003D5664"/>
    <w:rsid w:val="003E419A"/>
    <w:rsid w:val="003E600E"/>
    <w:rsid w:val="003E6A39"/>
    <w:rsid w:val="003F1DE3"/>
    <w:rsid w:val="003F5B3E"/>
    <w:rsid w:val="00404D3A"/>
    <w:rsid w:val="00406B07"/>
    <w:rsid w:val="00411863"/>
    <w:rsid w:val="004127DC"/>
    <w:rsid w:val="00416A51"/>
    <w:rsid w:val="00436804"/>
    <w:rsid w:val="00443D88"/>
    <w:rsid w:val="00450876"/>
    <w:rsid w:val="00455672"/>
    <w:rsid w:val="0046563E"/>
    <w:rsid w:val="004824FB"/>
    <w:rsid w:val="0048478E"/>
    <w:rsid w:val="00491D94"/>
    <w:rsid w:val="004A2917"/>
    <w:rsid w:val="004A4F93"/>
    <w:rsid w:val="004B3336"/>
    <w:rsid w:val="004B6CEE"/>
    <w:rsid w:val="004B75C3"/>
    <w:rsid w:val="004C02E4"/>
    <w:rsid w:val="004C7961"/>
    <w:rsid w:val="004E5513"/>
    <w:rsid w:val="004F3DC6"/>
    <w:rsid w:val="0050297F"/>
    <w:rsid w:val="0050403D"/>
    <w:rsid w:val="005136B1"/>
    <w:rsid w:val="005162C2"/>
    <w:rsid w:val="00520009"/>
    <w:rsid w:val="00520B7C"/>
    <w:rsid w:val="005301F6"/>
    <w:rsid w:val="00531C20"/>
    <w:rsid w:val="00536BAD"/>
    <w:rsid w:val="005376F1"/>
    <w:rsid w:val="0054062A"/>
    <w:rsid w:val="005406D9"/>
    <w:rsid w:val="005409E7"/>
    <w:rsid w:val="005462A8"/>
    <w:rsid w:val="005470A8"/>
    <w:rsid w:val="005500D0"/>
    <w:rsid w:val="00561EA9"/>
    <w:rsid w:val="00562564"/>
    <w:rsid w:val="00562738"/>
    <w:rsid w:val="00563A07"/>
    <w:rsid w:val="00566420"/>
    <w:rsid w:val="00572B3E"/>
    <w:rsid w:val="00574062"/>
    <w:rsid w:val="0057422F"/>
    <w:rsid w:val="00574EE2"/>
    <w:rsid w:val="00596B58"/>
    <w:rsid w:val="005A3026"/>
    <w:rsid w:val="005B44C5"/>
    <w:rsid w:val="005C1151"/>
    <w:rsid w:val="005C12CB"/>
    <w:rsid w:val="005C36DC"/>
    <w:rsid w:val="005C519C"/>
    <w:rsid w:val="005C721E"/>
    <w:rsid w:val="005D0312"/>
    <w:rsid w:val="005D6247"/>
    <w:rsid w:val="005D7900"/>
    <w:rsid w:val="005E0702"/>
    <w:rsid w:val="005E6AAA"/>
    <w:rsid w:val="005F7E18"/>
    <w:rsid w:val="00610696"/>
    <w:rsid w:val="006215BA"/>
    <w:rsid w:val="00641EBF"/>
    <w:rsid w:val="0064457A"/>
    <w:rsid w:val="00650769"/>
    <w:rsid w:val="00653B79"/>
    <w:rsid w:val="00655E06"/>
    <w:rsid w:val="00660540"/>
    <w:rsid w:val="00684C50"/>
    <w:rsid w:val="00686E20"/>
    <w:rsid w:val="006A6795"/>
    <w:rsid w:val="006B3EFB"/>
    <w:rsid w:val="006C1810"/>
    <w:rsid w:val="006C4FAB"/>
    <w:rsid w:val="006E2793"/>
    <w:rsid w:val="006E3447"/>
    <w:rsid w:val="006F2C22"/>
    <w:rsid w:val="00725CFC"/>
    <w:rsid w:val="00742B87"/>
    <w:rsid w:val="0074378B"/>
    <w:rsid w:val="00747666"/>
    <w:rsid w:val="00752E20"/>
    <w:rsid w:val="00757B49"/>
    <w:rsid w:val="007632B2"/>
    <w:rsid w:val="00764BCC"/>
    <w:rsid w:val="007651A7"/>
    <w:rsid w:val="00771B6B"/>
    <w:rsid w:val="00774A21"/>
    <w:rsid w:val="00775DAB"/>
    <w:rsid w:val="00776631"/>
    <w:rsid w:val="00777C18"/>
    <w:rsid w:val="00782F5E"/>
    <w:rsid w:val="00794445"/>
    <w:rsid w:val="00795289"/>
    <w:rsid w:val="007A2E0A"/>
    <w:rsid w:val="007A552A"/>
    <w:rsid w:val="007A5862"/>
    <w:rsid w:val="007A7CBD"/>
    <w:rsid w:val="007B03D1"/>
    <w:rsid w:val="007B100B"/>
    <w:rsid w:val="007B324C"/>
    <w:rsid w:val="007C1B06"/>
    <w:rsid w:val="007C24FB"/>
    <w:rsid w:val="007C50FC"/>
    <w:rsid w:val="007D2B59"/>
    <w:rsid w:val="007E195C"/>
    <w:rsid w:val="007E5430"/>
    <w:rsid w:val="007F11DC"/>
    <w:rsid w:val="007F1F4F"/>
    <w:rsid w:val="007F640C"/>
    <w:rsid w:val="00800637"/>
    <w:rsid w:val="008021A1"/>
    <w:rsid w:val="008145E5"/>
    <w:rsid w:val="0081514B"/>
    <w:rsid w:val="008156DB"/>
    <w:rsid w:val="0082725C"/>
    <w:rsid w:val="0083318C"/>
    <w:rsid w:val="00834E18"/>
    <w:rsid w:val="008351D9"/>
    <w:rsid w:val="00843E5D"/>
    <w:rsid w:val="0085198A"/>
    <w:rsid w:val="00854082"/>
    <w:rsid w:val="00866927"/>
    <w:rsid w:val="00881814"/>
    <w:rsid w:val="008824FF"/>
    <w:rsid w:val="00895653"/>
    <w:rsid w:val="008C7164"/>
    <w:rsid w:val="008D0043"/>
    <w:rsid w:val="008D5459"/>
    <w:rsid w:val="008D7091"/>
    <w:rsid w:val="008E4B0C"/>
    <w:rsid w:val="008F45EC"/>
    <w:rsid w:val="008F5CA6"/>
    <w:rsid w:val="008F62B9"/>
    <w:rsid w:val="00903E8F"/>
    <w:rsid w:val="0091481E"/>
    <w:rsid w:val="00923E48"/>
    <w:rsid w:val="0092593E"/>
    <w:rsid w:val="009272E5"/>
    <w:rsid w:val="00935F8F"/>
    <w:rsid w:val="00937867"/>
    <w:rsid w:val="00955889"/>
    <w:rsid w:val="00963736"/>
    <w:rsid w:val="00963C29"/>
    <w:rsid w:val="009663CB"/>
    <w:rsid w:val="00973371"/>
    <w:rsid w:val="00984274"/>
    <w:rsid w:val="0099237C"/>
    <w:rsid w:val="00993157"/>
    <w:rsid w:val="009943B5"/>
    <w:rsid w:val="009950D8"/>
    <w:rsid w:val="00995BCC"/>
    <w:rsid w:val="009A1EE9"/>
    <w:rsid w:val="009B4DE5"/>
    <w:rsid w:val="009C3E60"/>
    <w:rsid w:val="009E3AFE"/>
    <w:rsid w:val="00A0117E"/>
    <w:rsid w:val="00A026C1"/>
    <w:rsid w:val="00A12075"/>
    <w:rsid w:val="00A17780"/>
    <w:rsid w:val="00A21A10"/>
    <w:rsid w:val="00A228D8"/>
    <w:rsid w:val="00A24EAD"/>
    <w:rsid w:val="00A24F54"/>
    <w:rsid w:val="00A30ADE"/>
    <w:rsid w:val="00A3360F"/>
    <w:rsid w:val="00A432A2"/>
    <w:rsid w:val="00A57E27"/>
    <w:rsid w:val="00A60EB3"/>
    <w:rsid w:val="00A6404F"/>
    <w:rsid w:val="00A643BF"/>
    <w:rsid w:val="00A91B5D"/>
    <w:rsid w:val="00A92AC9"/>
    <w:rsid w:val="00A964BC"/>
    <w:rsid w:val="00AA695E"/>
    <w:rsid w:val="00AC1E42"/>
    <w:rsid w:val="00AD42EE"/>
    <w:rsid w:val="00AE03A3"/>
    <w:rsid w:val="00AE09FD"/>
    <w:rsid w:val="00AF76B1"/>
    <w:rsid w:val="00B00225"/>
    <w:rsid w:val="00B040EF"/>
    <w:rsid w:val="00B12C41"/>
    <w:rsid w:val="00B20845"/>
    <w:rsid w:val="00B23A84"/>
    <w:rsid w:val="00B25AC0"/>
    <w:rsid w:val="00B55B18"/>
    <w:rsid w:val="00B639F3"/>
    <w:rsid w:val="00B63E69"/>
    <w:rsid w:val="00B74A11"/>
    <w:rsid w:val="00B80143"/>
    <w:rsid w:val="00B84A63"/>
    <w:rsid w:val="00BA0455"/>
    <w:rsid w:val="00BA616D"/>
    <w:rsid w:val="00BC125A"/>
    <w:rsid w:val="00BC375A"/>
    <w:rsid w:val="00BD1D8D"/>
    <w:rsid w:val="00BD6D3B"/>
    <w:rsid w:val="00BD72F1"/>
    <w:rsid w:val="00BE5577"/>
    <w:rsid w:val="00BE7A01"/>
    <w:rsid w:val="00BF0E7B"/>
    <w:rsid w:val="00BF65FA"/>
    <w:rsid w:val="00C00B70"/>
    <w:rsid w:val="00C1400A"/>
    <w:rsid w:val="00C16F9C"/>
    <w:rsid w:val="00C23FD5"/>
    <w:rsid w:val="00C324A6"/>
    <w:rsid w:val="00C34770"/>
    <w:rsid w:val="00C35693"/>
    <w:rsid w:val="00C419CC"/>
    <w:rsid w:val="00C43B21"/>
    <w:rsid w:val="00C452BD"/>
    <w:rsid w:val="00C56D18"/>
    <w:rsid w:val="00C76135"/>
    <w:rsid w:val="00C846EF"/>
    <w:rsid w:val="00C851B1"/>
    <w:rsid w:val="00C908A8"/>
    <w:rsid w:val="00C9253B"/>
    <w:rsid w:val="00C93EAF"/>
    <w:rsid w:val="00CA563D"/>
    <w:rsid w:val="00CA6987"/>
    <w:rsid w:val="00CB1A3E"/>
    <w:rsid w:val="00CB1F41"/>
    <w:rsid w:val="00CB79B6"/>
    <w:rsid w:val="00CC5D25"/>
    <w:rsid w:val="00CC63FE"/>
    <w:rsid w:val="00CC7587"/>
    <w:rsid w:val="00CE0BD9"/>
    <w:rsid w:val="00CE5EF2"/>
    <w:rsid w:val="00CF00F9"/>
    <w:rsid w:val="00CF1DD7"/>
    <w:rsid w:val="00CF4180"/>
    <w:rsid w:val="00D00490"/>
    <w:rsid w:val="00D05662"/>
    <w:rsid w:val="00D104D5"/>
    <w:rsid w:val="00D1600A"/>
    <w:rsid w:val="00D31AB6"/>
    <w:rsid w:val="00D32CDE"/>
    <w:rsid w:val="00D35C90"/>
    <w:rsid w:val="00D423A5"/>
    <w:rsid w:val="00D44585"/>
    <w:rsid w:val="00D4572C"/>
    <w:rsid w:val="00D55B1A"/>
    <w:rsid w:val="00D60595"/>
    <w:rsid w:val="00D6150C"/>
    <w:rsid w:val="00D651D8"/>
    <w:rsid w:val="00D77218"/>
    <w:rsid w:val="00D81B94"/>
    <w:rsid w:val="00D87D37"/>
    <w:rsid w:val="00D97688"/>
    <w:rsid w:val="00DA4C33"/>
    <w:rsid w:val="00DB07B5"/>
    <w:rsid w:val="00DB6330"/>
    <w:rsid w:val="00DD2FDC"/>
    <w:rsid w:val="00DD3531"/>
    <w:rsid w:val="00DD42A6"/>
    <w:rsid w:val="00DD78F3"/>
    <w:rsid w:val="00DE0003"/>
    <w:rsid w:val="00DE65C8"/>
    <w:rsid w:val="00DF4357"/>
    <w:rsid w:val="00DF7E66"/>
    <w:rsid w:val="00E13CAA"/>
    <w:rsid w:val="00E1557A"/>
    <w:rsid w:val="00E159DD"/>
    <w:rsid w:val="00E25925"/>
    <w:rsid w:val="00E41AD0"/>
    <w:rsid w:val="00E4500F"/>
    <w:rsid w:val="00E508E6"/>
    <w:rsid w:val="00E51951"/>
    <w:rsid w:val="00E54028"/>
    <w:rsid w:val="00E55B60"/>
    <w:rsid w:val="00E6353D"/>
    <w:rsid w:val="00E66226"/>
    <w:rsid w:val="00E70E24"/>
    <w:rsid w:val="00E74A53"/>
    <w:rsid w:val="00E8084A"/>
    <w:rsid w:val="00E861EA"/>
    <w:rsid w:val="00E93A49"/>
    <w:rsid w:val="00E946CF"/>
    <w:rsid w:val="00EB428E"/>
    <w:rsid w:val="00EB55AD"/>
    <w:rsid w:val="00EC79A5"/>
    <w:rsid w:val="00EC7BB7"/>
    <w:rsid w:val="00ED039B"/>
    <w:rsid w:val="00ED1411"/>
    <w:rsid w:val="00ED7F05"/>
    <w:rsid w:val="00EE0CA8"/>
    <w:rsid w:val="00EE592F"/>
    <w:rsid w:val="00EF666A"/>
    <w:rsid w:val="00EF6F9A"/>
    <w:rsid w:val="00F01EC6"/>
    <w:rsid w:val="00F02A4A"/>
    <w:rsid w:val="00F05667"/>
    <w:rsid w:val="00F13A5C"/>
    <w:rsid w:val="00F23F2F"/>
    <w:rsid w:val="00F26B5A"/>
    <w:rsid w:val="00F31017"/>
    <w:rsid w:val="00F41E2D"/>
    <w:rsid w:val="00F4331D"/>
    <w:rsid w:val="00F44DD3"/>
    <w:rsid w:val="00F522CC"/>
    <w:rsid w:val="00F61787"/>
    <w:rsid w:val="00F654CE"/>
    <w:rsid w:val="00F670E4"/>
    <w:rsid w:val="00F759A0"/>
    <w:rsid w:val="00F8254E"/>
    <w:rsid w:val="00F85F8A"/>
    <w:rsid w:val="00F90437"/>
    <w:rsid w:val="00FA245D"/>
    <w:rsid w:val="00FA35E0"/>
    <w:rsid w:val="00FC25F4"/>
    <w:rsid w:val="00FC410A"/>
    <w:rsid w:val="00FD02B3"/>
    <w:rsid w:val="00FD1C8E"/>
    <w:rsid w:val="00FE27AE"/>
    <w:rsid w:val="00FE66B1"/>
    <w:rsid w:val="00FF1D2A"/>
    <w:rsid w:val="00FF5117"/>
    <w:rsid w:val="00FF531B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24E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A24EA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24E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4E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4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A291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00B7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406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062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4062A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B00225"/>
    <w:rPr>
      <w:b/>
      <w:bCs/>
    </w:rPr>
  </w:style>
  <w:style w:type="character" w:styleId="ac">
    <w:name w:val="Emphasis"/>
    <w:basedOn w:val="a0"/>
    <w:uiPriority w:val="20"/>
    <w:qFormat/>
    <w:rsid w:val="001D4751"/>
    <w:rPr>
      <w:i/>
      <w:iCs/>
    </w:rPr>
  </w:style>
  <w:style w:type="paragraph" w:customStyle="1" w:styleId="ConsPlusTitle">
    <w:name w:val="ConsPlusTitle"/>
    <w:rsid w:val="00D42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ng-scope">
    <w:name w:val="ng-scope"/>
    <w:basedOn w:val="a"/>
    <w:rsid w:val="003D023E"/>
    <w:pPr>
      <w:spacing w:before="100" w:beforeAutospacing="1" w:after="100" w:afterAutospacing="1"/>
    </w:pPr>
  </w:style>
  <w:style w:type="character" w:customStyle="1" w:styleId="ng-scope1">
    <w:name w:val="ng-scope1"/>
    <w:basedOn w:val="a0"/>
    <w:rsid w:val="003D023E"/>
  </w:style>
  <w:style w:type="paragraph" w:styleId="HTML">
    <w:name w:val="HTML Preformatted"/>
    <w:basedOn w:val="a"/>
    <w:link w:val="HTML0"/>
    <w:uiPriority w:val="99"/>
    <w:semiHidden/>
    <w:unhideWhenUsed/>
    <w:rsid w:val="001B7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76DA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B4D8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4D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24E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A24EA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24E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4E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4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A291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00B7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406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062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4062A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B00225"/>
    <w:rPr>
      <w:b/>
      <w:bCs/>
    </w:rPr>
  </w:style>
  <w:style w:type="character" w:styleId="ac">
    <w:name w:val="Emphasis"/>
    <w:basedOn w:val="a0"/>
    <w:uiPriority w:val="20"/>
    <w:qFormat/>
    <w:rsid w:val="001D4751"/>
    <w:rPr>
      <w:i/>
      <w:iCs/>
    </w:rPr>
  </w:style>
  <w:style w:type="paragraph" w:customStyle="1" w:styleId="ConsPlusTitle">
    <w:name w:val="ConsPlusTitle"/>
    <w:rsid w:val="00D42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ng-scope">
    <w:name w:val="ng-scope"/>
    <w:basedOn w:val="a"/>
    <w:rsid w:val="003D023E"/>
    <w:pPr>
      <w:spacing w:before="100" w:beforeAutospacing="1" w:after="100" w:afterAutospacing="1"/>
    </w:pPr>
  </w:style>
  <w:style w:type="character" w:customStyle="1" w:styleId="ng-scope1">
    <w:name w:val="ng-scope1"/>
    <w:basedOn w:val="a0"/>
    <w:rsid w:val="003D023E"/>
  </w:style>
  <w:style w:type="paragraph" w:styleId="HTML">
    <w:name w:val="HTML Preformatted"/>
    <w:basedOn w:val="a"/>
    <w:link w:val="HTML0"/>
    <w:uiPriority w:val="99"/>
    <w:semiHidden/>
    <w:unhideWhenUsed/>
    <w:rsid w:val="001B7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76DA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B4D8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4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5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750">
              <w:marLeft w:val="0"/>
              <w:marRight w:val="0"/>
              <w:marTop w:val="75"/>
              <w:marBottom w:val="525"/>
              <w:divBdr>
                <w:top w:val="single" w:sz="6" w:space="0" w:color="7159A6"/>
                <w:left w:val="single" w:sz="6" w:space="22" w:color="7159A6"/>
                <w:bottom w:val="single" w:sz="6" w:space="0" w:color="7159A6"/>
                <w:right w:val="single" w:sz="6" w:space="0" w:color="7159A6"/>
              </w:divBdr>
            </w:div>
          </w:divsChild>
        </w:div>
      </w:divsChild>
    </w:div>
    <w:div w:id="1090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555&amp;dst=101558" TargetMode="External"/><Relationship Id="rId13" Type="http://schemas.openxmlformats.org/officeDocument/2006/relationships/hyperlink" Target="https://login.consultant.ru/link/?req=doc&amp;base=LAW&amp;n=452382&amp;dst=10030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382&amp;dst=10027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9555&amp;dst=2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382" TargetMode="External"/><Relationship Id="rId10" Type="http://schemas.openxmlformats.org/officeDocument/2006/relationships/hyperlink" Target="https://login.consultant.ru/link/?req=doc&amp;base=LAW&amp;n=449555&amp;dst=1004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382&amp;dst=100258" TargetMode="External"/><Relationship Id="rId14" Type="http://schemas.openxmlformats.org/officeDocument/2006/relationships/hyperlink" Target="https://login.consultant.ru/link/?req=doc&amp;base=LAW&amp;n=452382&amp;dst=10057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Монова Яна</dc:creator>
  <cp:lastModifiedBy>Романова Татьяна Александровна</cp:lastModifiedBy>
  <cp:revision>2</cp:revision>
  <dcterms:created xsi:type="dcterms:W3CDTF">2024-07-11T13:48:00Z</dcterms:created>
  <dcterms:modified xsi:type="dcterms:W3CDTF">2024-07-11T13:48:00Z</dcterms:modified>
</cp:coreProperties>
</file>