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&lt;Информация&gt; Минтруда, занятости и соцзащиты РТ от 25.10.2022</w:t>
              <w:br/>
              <w:t xml:space="preserve">"Производственный календарь на 2023 год для работодателей, осуществляющих деятельность на территории Республики Татарстан"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ПРОИЗВОДСТВЕННЫЙ КАЛЕНДАРЬ НА 2023 ГОД</w:t>
      </w:r>
    </w:p>
    <w:p>
      <w:pPr>
        <w:pStyle w:val="2"/>
        <w:jc w:val="center"/>
      </w:pPr>
      <w:r>
        <w:rPr>
          <w:sz w:val="20"/>
        </w:rPr>
        <w:t xml:space="preserve">ДЛЯ РАБОТОДАТЕЛЕЙ, ОСУЩЕСТВЛЯЮЩИХ ДЕЯТЕЛЬНОСТЬ</w:t>
      </w:r>
    </w:p>
    <w:p>
      <w:pPr>
        <w:pStyle w:val="2"/>
        <w:jc w:val="center"/>
      </w:pPr>
      <w:r>
        <w:rPr>
          <w:sz w:val="20"/>
        </w:rPr>
        <w:t xml:space="preserve">НА ТЕРРИТОРИИ РЕСПУБЛИКИ ТАТАРСТАН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340"/>
        <w:gridCol w:w="454"/>
        <w:gridCol w:w="454"/>
        <w:gridCol w:w="567"/>
        <w:gridCol w:w="567"/>
        <w:gridCol w:w="454"/>
        <w:gridCol w:w="402"/>
        <w:gridCol w:w="402"/>
        <w:gridCol w:w="402"/>
        <w:gridCol w:w="624"/>
        <w:gridCol w:w="454"/>
        <w:gridCol w:w="454"/>
        <w:gridCol w:w="624"/>
        <w:gridCol w:w="402"/>
        <w:gridCol w:w="402"/>
        <w:gridCol w:w="405"/>
      </w:tblGrid>
      <w:tr>
        <w:tblPrEx>
          <w:tblBorders>
            <w:insideH w:val="single" w:sz="4"/>
          </w:tblBorders>
        </w:tblPrEx>
        <w:tc>
          <w:tcPr>
            <w:gridSpan w:val="17"/>
            <w:tcW w:w="9108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I квартал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1701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28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gridSpan w:val="5"/>
            <w:tcW w:w="228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gridSpan w:val="5"/>
            <w:tcW w:w="2287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170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Понедельник</w:t>
            </w:r>
          </w:p>
        </w:tc>
        <w:tc>
          <w:tcPr>
            <w:tcW w:w="340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</w:t>
              </w:r>
            </w:hyperlink>
          </w:p>
        </w:tc>
        <w:tc>
          <w:tcPr>
            <w:tcW w:w="4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67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54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402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54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454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0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05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170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Вторник</w:t>
            </w:r>
          </w:p>
        </w:tc>
        <w:tc>
          <w:tcPr>
            <w:tcW w:w="340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3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402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454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</w:t>
            </w:r>
            <w:hyperlink w:history="0" w:anchor="P724" w:tooltip="Условные обозначения: Х &lt;*&gt; - рабочие дни, в которые продолжительность работы сокращается на один час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170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Среда</w:t>
            </w:r>
          </w:p>
        </w:tc>
        <w:tc>
          <w:tcPr>
            <w:tcW w:w="340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4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 </w:t>
            </w:r>
            <w:hyperlink w:history="0" w:anchor="P724" w:tooltip="Условные обозначения: Х &lt;*&gt; - рабочие дни, в которые продолжительность работы сокращается на один час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8</w:t>
              </w:r>
            </w:hyperlink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170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Четверг</w:t>
            </w:r>
          </w:p>
        </w:tc>
        <w:tc>
          <w:tcPr>
            <w:tcW w:w="340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5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23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170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Пятница</w:t>
            </w:r>
          </w:p>
        </w:tc>
        <w:tc>
          <w:tcPr>
            <w:tcW w:w="340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6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24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</w:tr>
      <w:tr>
        <w:tc>
          <w:tcPr>
            <w:tcW w:w="170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Суббота</w:t>
            </w:r>
          </w:p>
        </w:tc>
        <w:tc>
          <w:tcPr>
            <w:tcW w:w="340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7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14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28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4</w:t>
              </w:r>
            </w:hyperlink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11</w:t>
              </w:r>
            </w:hyperlink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18</w:t>
              </w:r>
            </w:hyperlink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25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4</w:t>
              </w:r>
            </w:hyperlink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11</w:t>
              </w:r>
            </w:hyperlink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18</w:t>
              </w:r>
            </w:hyperlink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25</w:t>
              </w:r>
            </w:hyperlink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Воскресенье</w:t>
            </w:r>
          </w:p>
        </w:tc>
        <w:tc>
          <w:tcPr>
            <w:tcW w:w="340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8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15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22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29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5</w:t>
              </w:r>
            </w:hyperlink>
          </w:p>
        </w:tc>
        <w:tc>
          <w:tcPr>
            <w:tcW w:w="4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12</w:t>
              </w:r>
            </w:hyperlink>
          </w:p>
        </w:tc>
        <w:tc>
          <w:tcPr>
            <w:tcW w:w="4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19</w:t>
              </w:r>
            </w:hyperlink>
          </w:p>
        </w:tc>
        <w:tc>
          <w:tcPr>
            <w:tcW w:w="6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26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5</w:t>
              </w:r>
            </w:hyperlink>
          </w:p>
        </w:tc>
        <w:tc>
          <w:tcPr>
            <w:tcW w:w="62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12</w:t>
              </w:r>
            </w:hyperlink>
          </w:p>
        </w:tc>
        <w:tc>
          <w:tcPr>
            <w:tcW w:w="4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19</w:t>
              </w:r>
            </w:hyperlink>
          </w:p>
        </w:tc>
        <w:tc>
          <w:tcPr>
            <w:tcW w:w="4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26</w:t>
              </w:r>
            </w:hyperlink>
          </w:p>
        </w:tc>
        <w:tc>
          <w:tcPr>
            <w:tcW w:w="405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1814"/>
        <w:gridCol w:w="1912"/>
        <w:gridCol w:w="1814"/>
        <w:gridCol w:w="1912"/>
      </w:tblGrid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квартал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Календарные дни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Рабочие дни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  <w:t xml:space="preserve">Выходные и праздничные дни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340"/>
        <w:gridCol w:w="402"/>
        <w:gridCol w:w="402"/>
        <w:gridCol w:w="680"/>
        <w:gridCol w:w="567"/>
        <w:gridCol w:w="402"/>
        <w:gridCol w:w="402"/>
        <w:gridCol w:w="510"/>
        <w:gridCol w:w="510"/>
        <w:gridCol w:w="680"/>
        <w:gridCol w:w="402"/>
        <w:gridCol w:w="454"/>
        <w:gridCol w:w="454"/>
        <w:gridCol w:w="510"/>
        <w:gridCol w:w="794"/>
      </w:tblGrid>
      <w:tr>
        <w:tblPrEx>
          <w:tblBorders>
            <w:insideH w:val="single" w:sz="4"/>
          </w:tblBorders>
        </w:tblPrEx>
        <w:tc>
          <w:tcPr>
            <w:gridSpan w:val="16"/>
            <w:tcW w:w="9266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II квартал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175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5"/>
            <w:tcW w:w="239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gridSpan w:val="5"/>
            <w:tcW w:w="250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gridSpan w:val="5"/>
            <w:tcW w:w="261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175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Понедельник</w:t>
            </w:r>
          </w:p>
        </w:tc>
        <w:tc>
          <w:tcPr>
            <w:tcW w:w="340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0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8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67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402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</w:t>
              </w:r>
            </w:hyperlink>
          </w:p>
        </w:tc>
        <w:tc>
          <w:tcPr>
            <w:tcW w:w="40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8</w:t>
              </w:r>
            </w:hyperlink>
          </w:p>
        </w:tc>
        <w:tc>
          <w:tcPr>
            <w:tcW w:w="51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80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402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12</w:t>
              </w:r>
            </w:hyperlink>
          </w:p>
        </w:tc>
        <w:tc>
          <w:tcPr>
            <w:tcW w:w="51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794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175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Вторник</w:t>
            </w:r>
          </w:p>
        </w:tc>
        <w:tc>
          <w:tcPr>
            <w:tcW w:w="340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402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9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402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 </w:t>
            </w:r>
            <w:hyperlink w:history="0" w:anchor="P724" w:tooltip="Условные обозначения: Х &lt;*&gt; - рабочие дни, в которые продолжительность работы сокращается на один час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tcW w:w="175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Среда</w:t>
            </w:r>
          </w:p>
        </w:tc>
        <w:tc>
          <w:tcPr>
            <w:tcW w:w="340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402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402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hyperlink w:history="0" w:anchor="P756" w:tooltip="Курбан-байрам.">
              <w:r>
                <w:rPr>
                  <w:sz w:val="20"/>
                  <w:color w:val="0000ff"/>
                  <w:b w:val="on"/>
                </w:rPr>
                <w:t xml:space="preserve">28</w:t>
              </w:r>
            </w:hyperlink>
          </w:p>
        </w:tc>
      </w:tr>
      <w:tr>
        <w:tc>
          <w:tcPr>
            <w:tcW w:w="175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Четверг</w:t>
            </w:r>
          </w:p>
        </w:tc>
        <w:tc>
          <w:tcPr>
            <w:tcW w:w="340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</w:t>
            </w:r>
            <w:hyperlink w:history="0" w:anchor="P724" w:tooltip="Условные обозначения: Х &lt;*&gt; - рабочие дни, в которые продолжительность работы сокращается на один час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402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175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Пятница</w:t>
            </w:r>
          </w:p>
        </w:tc>
        <w:tc>
          <w:tcPr>
            <w:tcW w:w="340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55" w:tooltip="Ураза-байрам;">
              <w:r>
                <w:rPr>
                  <w:sz w:val="20"/>
                  <w:color w:val="0000ff"/>
                  <w:b w:val="on"/>
                </w:rPr>
                <w:t xml:space="preserve">21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402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  <w:tr>
        <w:tc>
          <w:tcPr>
            <w:tcW w:w="175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Суббота</w:t>
            </w:r>
          </w:p>
        </w:tc>
        <w:tc>
          <w:tcPr>
            <w:tcW w:w="340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</w:t>
              </w:r>
            </w:hyperlink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8</w:t>
              </w:r>
            </w:hyperlink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15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22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29</w:t>
              </w:r>
            </w:hyperlink>
          </w:p>
        </w:tc>
        <w:tc>
          <w:tcPr>
            <w:tcW w:w="402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6</w:t>
              </w:r>
            </w:hyperlink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13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20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27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3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10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17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24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5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Воскресенье</w:t>
            </w:r>
          </w:p>
        </w:tc>
        <w:tc>
          <w:tcPr>
            <w:tcW w:w="340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</w:t>
              </w:r>
            </w:hyperlink>
          </w:p>
        </w:tc>
        <w:tc>
          <w:tcPr>
            <w:tcW w:w="4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9</w:t>
              </w:r>
            </w:hyperlink>
          </w:p>
        </w:tc>
        <w:tc>
          <w:tcPr>
            <w:tcW w:w="4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16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23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30</w:t>
              </w:r>
            </w:hyperlink>
          </w:p>
        </w:tc>
        <w:tc>
          <w:tcPr>
            <w:tcW w:w="402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7</w:t>
              </w:r>
            </w:hyperlink>
          </w:p>
        </w:tc>
        <w:tc>
          <w:tcPr>
            <w:tcW w:w="4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14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21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28</w:t>
              </w:r>
            </w:hyperlink>
          </w:p>
        </w:tc>
        <w:tc>
          <w:tcPr>
            <w:tcW w:w="680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4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11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18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25</w:t>
              </w:r>
            </w:hyperlink>
          </w:p>
        </w:tc>
        <w:tc>
          <w:tcPr>
            <w:tcW w:w="794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1530"/>
        <w:gridCol w:w="1530"/>
        <w:gridCol w:w="1417"/>
        <w:gridCol w:w="1530"/>
        <w:gridCol w:w="1531"/>
      </w:tblGrid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полугодие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Календарные дни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181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Рабочие дни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Выходные и праздничные дни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5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402"/>
        <w:gridCol w:w="402"/>
        <w:gridCol w:w="454"/>
        <w:gridCol w:w="510"/>
        <w:gridCol w:w="510"/>
        <w:gridCol w:w="510"/>
        <w:gridCol w:w="454"/>
        <w:gridCol w:w="402"/>
        <w:gridCol w:w="402"/>
        <w:gridCol w:w="454"/>
        <w:gridCol w:w="624"/>
        <w:gridCol w:w="454"/>
        <w:gridCol w:w="402"/>
        <w:gridCol w:w="454"/>
        <w:gridCol w:w="510"/>
        <w:gridCol w:w="454"/>
      </w:tblGrid>
      <w:tr>
        <w:tblPrEx>
          <w:tblBorders>
            <w:insideH w:val="single" w:sz="4"/>
          </w:tblBorders>
        </w:tblPrEx>
        <w:tc>
          <w:tcPr>
            <w:gridSpan w:val="17"/>
            <w:tcW w:w="9155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III квартал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175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2788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gridSpan w:val="5"/>
            <w:tcW w:w="2336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gridSpan w:val="5"/>
            <w:tcW w:w="2274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175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Понедельник</w:t>
            </w:r>
          </w:p>
        </w:tc>
        <w:tc>
          <w:tcPr>
            <w:tcW w:w="402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51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51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454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24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454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54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175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Вторник</w:t>
            </w:r>
          </w:p>
        </w:tc>
        <w:tc>
          <w:tcPr>
            <w:tcW w:w="402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</w:t>
            </w:r>
            <w:hyperlink w:history="0" w:anchor="P724" w:tooltip="Условные обозначения: Х &lt;*&gt; - рабочие дни, в которые продолжительность работы сокращается на один час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54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175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Среда</w:t>
            </w:r>
          </w:p>
        </w:tc>
        <w:tc>
          <w:tcPr>
            <w:tcW w:w="402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30</w:t>
              </w:r>
            </w:hyperlink>
          </w:p>
        </w:tc>
        <w:tc>
          <w:tcPr>
            <w:tcW w:w="454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175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Четверг</w:t>
            </w:r>
          </w:p>
        </w:tc>
        <w:tc>
          <w:tcPr>
            <w:tcW w:w="402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454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175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Пятница</w:t>
            </w:r>
          </w:p>
        </w:tc>
        <w:tc>
          <w:tcPr>
            <w:tcW w:w="402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175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Суббота</w:t>
            </w:r>
          </w:p>
        </w:tc>
        <w:tc>
          <w:tcPr>
            <w:tcW w:w="402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</w:t>
              </w:r>
            </w:hyperlink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8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15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22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29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5</w:t>
              </w:r>
            </w:hyperlink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12</w:t>
              </w:r>
            </w:hyperlink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19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26</w:t>
              </w:r>
            </w:hyperlink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</w:t>
              </w:r>
            </w:hyperlink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9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16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23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30</w:t>
              </w:r>
            </w:hyperlink>
          </w:p>
        </w:tc>
      </w:tr>
      <w:tr>
        <w:tc>
          <w:tcPr>
            <w:tcW w:w="175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Воскресенье</w:t>
            </w:r>
          </w:p>
        </w:tc>
        <w:tc>
          <w:tcPr>
            <w:tcW w:w="402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</w:t>
              </w:r>
            </w:hyperlink>
          </w:p>
        </w:tc>
        <w:tc>
          <w:tcPr>
            <w:tcW w:w="4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9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16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23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30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6</w:t>
              </w:r>
            </w:hyperlink>
          </w:p>
        </w:tc>
        <w:tc>
          <w:tcPr>
            <w:tcW w:w="4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13</w:t>
              </w:r>
            </w:hyperlink>
          </w:p>
        </w:tc>
        <w:tc>
          <w:tcPr>
            <w:tcW w:w="4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20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27</w:t>
              </w:r>
            </w:hyperlink>
          </w:p>
        </w:tc>
        <w:tc>
          <w:tcPr>
            <w:tcW w:w="624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4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3</w:t>
              </w:r>
            </w:hyperlink>
          </w:p>
        </w:tc>
        <w:tc>
          <w:tcPr>
            <w:tcW w:w="40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10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17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24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1701"/>
        <w:gridCol w:w="1757"/>
        <w:gridCol w:w="1912"/>
        <w:gridCol w:w="1984"/>
      </w:tblGrid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Календарные дни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Рабочие дни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Выходные и праздничные дни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405"/>
        <w:gridCol w:w="405"/>
        <w:gridCol w:w="405"/>
        <w:gridCol w:w="405"/>
        <w:gridCol w:w="405"/>
        <w:gridCol w:w="454"/>
        <w:gridCol w:w="680"/>
        <w:gridCol w:w="405"/>
        <w:gridCol w:w="405"/>
        <w:gridCol w:w="405"/>
        <w:gridCol w:w="510"/>
        <w:gridCol w:w="567"/>
        <w:gridCol w:w="510"/>
        <w:gridCol w:w="510"/>
        <w:gridCol w:w="510"/>
        <w:gridCol w:w="414"/>
      </w:tblGrid>
      <w:tr>
        <w:tblPrEx>
          <w:tblBorders>
            <w:insideH w:val="single" w:sz="4"/>
          </w:tblBorders>
        </w:tblPrEx>
        <w:tc>
          <w:tcPr>
            <w:gridSpan w:val="17"/>
            <w:tcW w:w="9152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IV квартал</w:t>
            </w:r>
          </w:p>
        </w:tc>
      </w:tr>
      <w:tr>
        <w:tblPrEx>
          <w:tblBorders>
            <w:insideV w:val="single" w:sz="4"/>
            <w:insideH w:val="single" w:sz="4"/>
          </w:tblBorders>
        </w:tblPrEx>
        <w:tc>
          <w:tcPr>
            <w:tcW w:w="1757" w:type="dxa"/>
            <w:tcBorders>
              <w:top w:val="single" w:sz="4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6"/>
            <w:tcW w:w="2479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</w:t>
            </w:r>
          </w:p>
        </w:tc>
        <w:tc>
          <w:tcPr>
            <w:gridSpan w:val="5"/>
            <w:tcW w:w="2405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gridSpan w:val="5"/>
            <w:tcW w:w="251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</w:tr>
      <w:tr>
        <w:tblPrEx>
          <w:tblBorders>
            <w:insideH w:val="single" w:sz="4"/>
          </w:tblBorders>
        </w:tblPrEx>
        <w:tc>
          <w:tcPr>
            <w:tcW w:w="175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Понедельник</w:t>
            </w:r>
          </w:p>
        </w:tc>
        <w:tc>
          <w:tcPr>
            <w:tcW w:w="405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454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80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6</w:t>
              </w:r>
            </w:hyperlink>
          </w:p>
        </w:tc>
        <w:tc>
          <w:tcPr>
            <w:tcW w:w="4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05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510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567" w:type="dxa"/>
            <w:tcBorders>
              <w:top w:val="single" w:sz="4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51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510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14" w:type="dxa"/>
            <w:tcBorders>
              <w:top w:val="single" w:sz="4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</w:tr>
      <w:tr>
        <w:tc>
          <w:tcPr>
            <w:tcW w:w="175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Вторник</w:t>
            </w:r>
          </w:p>
        </w:tc>
        <w:tc>
          <w:tcPr>
            <w:tcW w:w="405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680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567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</w:tr>
      <w:tr>
        <w:tc>
          <w:tcPr>
            <w:tcW w:w="175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Среда</w:t>
            </w:r>
          </w:p>
        </w:tc>
        <w:tc>
          <w:tcPr>
            <w:tcW w:w="405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567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</w:tr>
      <w:tr>
        <w:tc>
          <w:tcPr>
            <w:tcW w:w="175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Четверг</w:t>
            </w:r>
          </w:p>
        </w:tc>
        <w:tc>
          <w:tcPr>
            <w:tcW w:w="405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567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175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Пятница</w:t>
            </w:r>
          </w:p>
        </w:tc>
        <w:tc>
          <w:tcPr>
            <w:tcW w:w="405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</w:t>
            </w:r>
            <w:hyperlink w:history="0" w:anchor="P724" w:tooltip="Условные обозначения: Х &lt;*&gt; - рабочие дни, в которые продолжительность работы сокращается на один час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</w:tr>
      <w:tr>
        <w:tc>
          <w:tcPr>
            <w:tcW w:w="175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Суббота</w:t>
            </w:r>
          </w:p>
        </w:tc>
        <w:tc>
          <w:tcPr>
            <w:tcW w:w="405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7</w:t>
              </w:r>
            </w:hyperlink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14</w:t>
              </w:r>
            </w:hyperlink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21</w:t>
              </w:r>
            </w:hyperlink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28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4</w:t>
              </w:r>
            </w:hyperlink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11</w:t>
              </w:r>
            </w:hyperlink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18</w:t>
              </w:r>
            </w:hyperlink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25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9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16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23</w:t>
              </w:r>
            </w:hyperlink>
          </w:p>
        </w:tc>
        <w:tc>
          <w:tcPr>
            <w:tcW w:w="414" w:type="dxa"/>
            <w:tcBorders>
              <w:top w:val="nil"/>
              <w:left w:val="nil"/>
              <w:bottom w:val="nil"/>
              <w:right w:val="single" w:sz="4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30</w:t>
              </w:r>
            </w:hyperlink>
          </w:p>
        </w:tc>
      </w:tr>
      <w:tr>
        <w:tc>
          <w:tcPr>
            <w:tcW w:w="1757" w:type="dxa"/>
            <w:tcBorders>
              <w:top w:val="single" w:sz="4"/>
              <w:left w:val="single" w:sz="4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t xml:space="preserve">Воскресенье</w:t>
            </w:r>
          </w:p>
        </w:tc>
        <w:tc>
          <w:tcPr>
            <w:tcW w:w="405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</w:t>
              </w:r>
            </w:hyperlink>
          </w:p>
        </w:tc>
        <w:tc>
          <w:tcPr>
            <w:tcW w:w="4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8</w:t>
              </w:r>
            </w:hyperlink>
          </w:p>
        </w:tc>
        <w:tc>
          <w:tcPr>
            <w:tcW w:w="4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15</w:t>
              </w:r>
            </w:hyperlink>
          </w:p>
        </w:tc>
        <w:tc>
          <w:tcPr>
            <w:tcW w:w="4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22</w:t>
              </w:r>
            </w:hyperlink>
          </w:p>
        </w:tc>
        <w:tc>
          <w:tcPr>
            <w:tcW w:w="4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29</w:t>
              </w:r>
            </w:hyperlink>
          </w:p>
        </w:tc>
        <w:tc>
          <w:tcPr>
            <w:tcW w:w="454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0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5</w:t>
              </w:r>
            </w:hyperlink>
          </w:p>
        </w:tc>
        <w:tc>
          <w:tcPr>
            <w:tcW w:w="4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12</w:t>
              </w:r>
            </w:hyperlink>
          </w:p>
        </w:tc>
        <w:tc>
          <w:tcPr>
            <w:tcW w:w="4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19</w:t>
              </w:r>
            </w:hyperlink>
          </w:p>
        </w:tc>
        <w:tc>
          <w:tcPr>
            <w:tcW w:w="405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26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left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3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10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17</w:t>
              </w:r>
            </w:hyperlink>
          </w:p>
        </w:tc>
        <w:tc>
          <w:tcPr>
            <w:tcW w:w="510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24</w:t>
              </w:r>
            </w:hyperlink>
          </w:p>
        </w:tc>
        <w:tc>
          <w:tcPr>
            <w:tcW w:w="414" w:type="dxa"/>
            <w:tcBorders>
              <w:top w:val="nil"/>
              <w:left w:val="nil"/>
              <w:bottom w:val="single" w:sz="4"/>
              <w:right w:val="single" w:sz="4"/>
            </w:tcBorders>
          </w:tcPr>
          <w:p>
            <w:pPr>
              <w:pStyle w:val="0"/>
              <w:jc w:val="center"/>
            </w:pPr>
            <w:hyperlink w:history="0" w:anchor="P727" w:tooltip="                         │1│- нерабочие праздничные и выходные дни.">
              <w:r>
                <w:rPr>
                  <w:sz w:val="20"/>
                  <w:color w:val="0000ff"/>
                  <w:b w:val="on"/>
                </w:rPr>
                <w:t xml:space="preserve">31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57"/>
        <w:gridCol w:w="1191"/>
        <w:gridCol w:w="1247"/>
        <w:gridCol w:w="1272"/>
        <w:gridCol w:w="1272"/>
        <w:gridCol w:w="1304"/>
        <w:gridCol w:w="1077"/>
      </w:tblGrid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tcW w:w="1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  <w:tc>
          <w:tcPr>
            <w:tcW w:w="1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полугодие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Календарные дни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1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1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365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Рабочие дни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</w:t>
            </w:r>
          </w:p>
        </w:tc>
      </w:tr>
      <w:tr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  <w:t xml:space="preserve">Выходные и праздничные дни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634"/>
        <w:gridCol w:w="634"/>
        <w:gridCol w:w="634"/>
        <w:gridCol w:w="737"/>
        <w:gridCol w:w="634"/>
        <w:gridCol w:w="634"/>
        <w:gridCol w:w="634"/>
        <w:gridCol w:w="634"/>
        <w:gridCol w:w="634"/>
        <w:gridCol w:w="634"/>
        <w:gridCol w:w="634"/>
        <w:gridCol w:w="642"/>
      </w:tblGrid>
      <w:tr>
        <w:tc>
          <w:tcPr>
            <w:gridSpan w:val="13"/>
            <w:tcW w:w="9136" w:type="dxa"/>
          </w:tcPr>
          <w:p>
            <w:pPr>
              <w:pStyle w:val="0"/>
              <w:outlineLvl w:val="0"/>
              <w:jc w:val="center"/>
            </w:pPr>
            <w:r>
              <w:rPr>
                <w:sz w:val="20"/>
              </w:rPr>
              <w:t xml:space="preserve">Рабочее время (в часах)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январь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март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апрель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май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август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сентябрь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</w:tc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40-часовая рабочая неделя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</w:t>
            </w:r>
          </w:p>
        </w:tc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39-часовая рабочая неделя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132,6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139,4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147,2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163,8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170,6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163,8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171,6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162,8</w:t>
            </w:r>
          </w:p>
        </w:tc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163,8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36-часовая рабочая неделя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122,4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128,6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157,4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135,8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151,2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157,4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151,2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158,4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150,2</w:t>
            </w:r>
          </w:p>
        </w:tc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151,2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35-часовая рабочая неделя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</w:t>
            </w:r>
          </w:p>
        </w:tc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24-часовая рабочая неделя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81,6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85,4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104,6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90,2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100,8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104,6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100,8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105,6</w:t>
            </w:r>
          </w:p>
        </w:tc>
        <w:tc>
          <w:tcPr>
            <w:tcW w:w="6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99,8</w:t>
            </w:r>
          </w:p>
        </w:tc>
        <w:tc>
          <w:tcPr>
            <w:tcW w:w="6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100,8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17"/>
        <w:gridCol w:w="1090"/>
        <w:gridCol w:w="1090"/>
        <w:gridCol w:w="1191"/>
        <w:gridCol w:w="1090"/>
        <w:gridCol w:w="1090"/>
        <w:gridCol w:w="1134"/>
        <w:gridCol w:w="1094"/>
      </w:tblGrid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 квартал</w:t>
            </w:r>
          </w:p>
        </w:tc>
        <w:tc>
          <w:tcPr>
            <w:tcW w:w="1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 квартал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1-е полугодие</w:t>
            </w:r>
          </w:p>
        </w:tc>
        <w:tc>
          <w:tcPr>
            <w:tcW w:w="1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 квартал</w:t>
            </w:r>
          </w:p>
        </w:tc>
        <w:tc>
          <w:tcPr>
            <w:tcW w:w="1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IV квартал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2-е полугодие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40-часовая рабочая неделя</w:t>
            </w:r>
          </w:p>
        </w:tc>
        <w:tc>
          <w:tcPr>
            <w:tcW w:w="1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454</w:t>
            </w:r>
          </w:p>
        </w:tc>
        <w:tc>
          <w:tcPr>
            <w:tcW w:w="1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924</w:t>
            </w:r>
          </w:p>
        </w:tc>
        <w:tc>
          <w:tcPr>
            <w:tcW w:w="1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</w:t>
            </w:r>
          </w:p>
        </w:tc>
        <w:tc>
          <w:tcPr>
            <w:tcW w:w="1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511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1022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1946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39-часовая рабочая неделя</w:t>
            </w:r>
          </w:p>
        </w:tc>
        <w:tc>
          <w:tcPr>
            <w:tcW w:w="1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442,6</w:t>
            </w:r>
          </w:p>
        </w:tc>
        <w:tc>
          <w:tcPr>
            <w:tcW w:w="1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458,2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900,8</w:t>
            </w:r>
          </w:p>
        </w:tc>
        <w:tc>
          <w:tcPr>
            <w:tcW w:w="1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498,2</w:t>
            </w:r>
          </w:p>
        </w:tc>
        <w:tc>
          <w:tcPr>
            <w:tcW w:w="1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996,4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1897,2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36-часовая рабочая неделя</w:t>
            </w:r>
          </w:p>
        </w:tc>
        <w:tc>
          <w:tcPr>
            <w:tcW w:w="1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408,4</w:t>
            </w:r>
          </w:p>
        </w:tc>
        <w:tc>
          <w:tcPr>
            <w:tcW w:w="1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422,8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831,2</w:t>
            </w:r>
          </w:p>
        </w:tc>
        <w:tc>
          <w:tcPr>
            <w:tcW w:w="1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459,8</w:t>
            </w:r>
          </w:p>
        </w:tc>
        <w:tc>
          <w:tcPr>
            <w:tcW w:w="1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459,8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919,6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1750,8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35-часовая рабочая неделя</w:t>
            </w:r>
          </w:p>
        </w:tc>
        <w:tc>
          <w:tcPr>
            <w:tcW w:w="1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397</w:t>
            </w:r>
          </w:p>
        </w:tc>
        <w:tc>
          <w:tcPr>
            <w:tcW w:w="1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808</w:t>
            </w:r>
          </w:p>
        </w:tc>
        <w:tc>
          <w:tcPr>
            <w:tcW w:w="1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</w:t>
            </w:r>
          </w:p>
        </w:tc>
        <w:tc>
          <w:tcPr>
            <w:tcW w:w="1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447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894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1702</w:t>
            </w:r>
          </w:p>
        </w:tc>
      </w:tr>
      <w:tr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24-часовая рабочая неделя</w:t>
            </w:r>
          </w:p>
        </w:tc>
        <w:tc>
          <w:tcPr>
            <w:tcW w:w="1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271,6</w:t>
            </w:r>
          </w:p>
        </w:tc>
        <w:tc>
          <w:tcPr>
            <w:tcW w:w="1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281,2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552,8</w:t>
            </w:r>
          </w:p>
        </w:tc>
        <w:tc>
          <w:tcPr>
            <w:tcW w:w="1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306,2</w:t>
            </w:r>
          </w:p>
        </w:tc>
        <w:tc>
          <w:tcPr>
            <w:tcW w:w="10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306,2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612,4</w:t>
            </w:r>
          </w:p>
        </w:tc>
        <w:tc>
          <w:tcPr>
            <w:tcW w:w="10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1165,2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24" w:name="P724"/>
    <w:bookmarkEnd w:id="7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Условные обозначения: Х &lt;*&gt; - рабочие дни, в которые продолжительность работы сокращается на один час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┌─┐</w:t>
      </w:r>
    </w:p>
    <w:bookmarkStart w:id="727" w:name="P727"/>
    <w:bookmarkEnd w:id="727"/>
    <w:p>
      <w:pPr>
        <w:pStyle w:val="1"/>
        <w:jc w:val="both"/>
      </w:pPr>
      <w:r>
        <w:rPr>
          <w:sz w:val="20"/>
        </w:rPr>
        <w:t xml:space="preserve">                         │1│- нерабочие праздничные и выходные дни.</w:t>
      </w:r>
    </w:p>
    <w:p>
      <w:pPr>
        <w:pStyle w:val="1"/>
        <w:jc w:val="both"/>
      </w:pPr>
      <w:r>
        <w:rPr>
          <w:sz w:val="20"/>
        </w:rPr>
        <w:t xml:space="preserve">                         └─┘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РАЗЪЯСНЕНИЕ</w:t>
      </w:r>
    </w:p>
    <w:p>
      <w:pPr>
        <w:pStyle w:val="2"/>
        <w:jc w:val="center"/>
      </w:pPr>
      <w:r>
        <w:rPr>
          <w:sz w:val="20"/>
        </w:rPr>
        <w:t xml:space="preserve">о норме рабочего времени в 2023 году в Республике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оказания методической помощи работодателям, осуществляющим деятельность на территории Республики Татарстан, Министерством труда, занятости и социальной защиты Республики Татарстан разработан Производственный календарь на 2023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Производственном календаре на 2023 год для работодателей, осуществляющих деятельность на территории Республики Татарстан, приведена норма рабочего времени на месяцы, кварталы и 2023 год в целом при 40-, 39-, 36- 35- и 24-часовых рабочих неделях, а также количество рабочих и выходных дней при пятидневной рабочей неделе с двумя выходными днями в субботу и воскресенье.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Приказом Министерства здравоохранения и социального развития Российской Федерации от 13.08.2009 N 588н утвержден </w:t>
      </w:r>
      <w:hyperlink w:history="0" r:id="rId7" w:tooltip="Приказ Минздравсоцразвития РФ от 13.08.2009 N 588н &quot;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&quot; (Зарегистрировано в Минюсте РФ 28.09.2009 N 14900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Приказ Минздравсоцразвития РФ от 13.08.2009 N 588н &quot;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&quot; (Зарегистрировано в Минюсте РФ 28.09.2009 N 14900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норма рабочего времени на определенные календарные периоды времени исчисляется по расчетному графику пятидневной рабочей недели с двумя выходными днями в субботу и воскресенье, исходя из следующей продолжительности ежедневной работы (смены):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40-часовой рабочей неделе - 8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продолжительности рабочей недели менее 40 часов - количество часов, получаемое в результате деления установленной продолжительности рабочей недели на пять дней (например,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39-часовой рабочей неделе - 7,8 часа;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36-часовой рабочей неделе - 7,2 часа;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35-часовой рабочей неделе - 7 часов;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24-часовой рабочей неделе - 4,8 часа).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Продолжительность рабочего дня (смены), непосредственно предшествующего нерабочему праздничному дню, уменьшается на один час (</w:t>
      </w:r>
      <w:hyperlink w:history="0" r:id="rId9" w:tooltip="&quot;Трудовой кодекс Российской Федерации&quot; от 30.12.2001 N 197-ФЗ (ред. от 07.10.2022) {КонсультантПлюс}">
        <w:r>
          <w:rPr>
            <w:sz w:val="20"/>
            <w:color w:val="0000ff"/>
          </w:rPr>
          <w:t xml:space="preserve">статья 95</w:t>
        </w:r>
      </w:hyperlink>
      <w:r>
        <w:rPr>
          <w:sz w:val="20"/>
        </w:rPr>
        <w:t xml:space="preserve"> Трудового кодекса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&quot;Трудовой кодекс Российской Федерации&quot; от 30.12.2001 N 197-ФЗ (ред. от 07.10.2022) {КонсультантПлюс}">
        <w:r>
          <w:rPr>
            <w:sz w:val="20"/>
            <w:color w:val="0000ff"/>
          </w:rPr>
          <w:t xml:space="preserve">статьей 112</w:t>
        </w:r>
      </w:hyperlink>
      <w:r>
        <w:rPr>
          <w:sz w:val="20"/>
        </w:rPr>
        <w:t xml:space="preserve"> Трудового кодекса Российской Федерации и </w:t>
      </w:r>
      <w:hyperlink w:history="0" r:id="rId11" w:tooltip="Закон РТ от 19.02.1992 N 1448-XII (ред. от 29.09.2016) &quot;О праздничных днях и памятных датах Республики Татарстан&quot; {КонсультантПлюс}">
        <w:r>
          <w:rPr>
            <w:sz w:val="20"/>
            <w:color w:val="0000ff"/>
          </w:rPr>
          <w:t xml:space="preserve">статьей 1</w:t>
        </w:r>
      </w:hyperlink>
      <w:r>
        <w:rPr>
          <w:sz w:val="20"/>
        </w:rPr>
        <w:t xml:space="preserve"> Закона Республики Татарстан от 19.02.1992 N 1448-XII "О праздничных днях и памятных датах Республики Татарстан" (в редакции Закона Республики Татарстан от 29.09.2016 N 67-ЗРТ) нерабочими праздничными днями в Республике Татарстан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1, 2, 3, 4, 5, 6 и 8 января - Новогодние каникулы;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 января - Рождество Христово;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 февраля - День защитника Отечества;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 марта - Международный женский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 мая - Праздник Весны и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 мая - День Победы;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 июня - День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 августа - День Республики Татарстан;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 ноября - День народного единства;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 ноября - День Конституции Республики Татарстан;</w:t>
      </w:r>
    </w:p>
    <w:bookmarkStart w:id="755" w:name="P755"/>
    <w:bookmarkEnd w:id="75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Ураза-байрам;</w:t>
      </w:r>
    </w:p>
    <w:bookmarkStart w:id="756" w:name="P756"/>
    <w:bookmarkEnd w:id="7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Курбан-байрам.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Дни, на которые в соответствии с лунным календарем и сложившимися традициями приходится начало проведения праздников Ураза-байрам и Курбан-байрам, определяются Указом Президента Республики Татарстан.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информации Духовного управления мусульман Республики Татарстан предварительной датой празднования религиозных мусульманских праздников Ураза-байрам и Курбан-байрам в 2023 году являются соответственно 21 апреля и 28 июня.</w:t>
      </w:r>
    </w:p>
    <w:p>
      <w:pPr>
        <w:pStyle w:val="0"/>
        <w:spacing w:before="200" w:line-rule="auto"/>
        <w:ind w:firstLine="540"/>
        <w:jc w:val="both"/>
      </w:pPr>
      <w:hyperlink w:history="0" r:id="rId12" w:tooltip="&quot;Трудовой кодекс Российской Федерации&quot; от 30.12.2001 N 197-ФЗ (ред. от 07.10.2022) {КонсультантПлюс}">
        <w:r>
          <w:rPr>
            <w:sz w:val="20"/>
            <w:color w:val="0000ff"/>
          </w:rPr>
          <w:t xml:space="preserve">Статьей 112</w:t>
        </w:r>
      </w:hyperlink>
      <w:r>
        <w:rPr>
          <w:sz w:val="20"/>
        </w:rPr>
        <w:t xml:space="preserve"> Трудового кодекса Российской Федерации установлено, что 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 праздничными днями января. При этом предусмотрено, что Правительство Российской Федерации вправе переносить выходные дни, в т.ч. два выходных дня из числа выходных дней, совпадающих с нерабочими праздничными днями в январе, на другие дни в очередном календарном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Так, </w:t>
      </w:r>
      <w:hyperlink w:history="0" r:id="rId13" w:tooltip="Постановление Правительства РФ от 29.08.2022 N 1505 &quot;О переносе выходных дней в 2023 году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29.08.2022 N 1505 "О переносе выходных дней в 2023 году" в целях рационального использования работниками выходных и нерабочих праздничных дней в 2023 году перенесены следующие выходные дни: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воскресенья 1 января на пятницу 24 февраля;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воскресенья 8 января на понедельник 8 мая.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учетом изложенного в Республике Татарстан в 2023 году при пятидневной рабочей неделе с двумя выходными днями количество рабочих дней составит 244 дня, в том числе 6 сокращенных на один час рабочих дней (22 февраля, 7 марта, 20 апреля, 27 июня, 29 августа, 3 ноября), а количество выходных дней составит 121 день</w:t>
      </w:r>
      <w:r>
        <w:rPr>
          <w:sz w:val="20"/>
          <w:i w:val="on"/>
        </w:rPr>
        <w:t xml:space="preserve">,</w:t>
      </w:r>
      <w:r>
        <w:rPr>
          <w:sz w:val="20"/>
        </w:rPr>
        <w:t xml:space="preserve"> в том числе 17 (14-РФ, 3-РТ) нерабочих праздничных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 рабочего времени в 2023 году составит: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40-часовой рабочей неделе - 1946,0 час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(40 час.: 5 дней х 244 дня - 6 часов);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39-часовой рабочей неделе - 1897,2 часа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(39 час.: 5 дней х 244 дня - 6 часов);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36-часовой рабочей неделе - 1750,8 часов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(36 час.: 5 дней х 244 дня - 6 часов);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35-часовой рабочей неделе - 1702 часа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(35 час.: 5 дней х 244 дня - 6 часов);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24-часовой рабочей неделе - 1165,2 часа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(24 час.: 5 дней х 244 дня - 6 часов).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Годовая норма рабочего времени при иной установленной продолжительности рабочей недели исчисляется аналогичным образом: продолжительность рабочей недели делится на 5, умножается на количество рабочих дней по календарю пятидневной рабочей недели в году и из полученного количества часов вычитается количество часов, на которое производится сокращение рабочего времени накануне нерабочих праздничных дней в течение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Норма времени, исчисленная в указанном порядке, в зависимости от установленной продолжительности рабочего времени в неделю распространяется на все режимы труда и отдыха.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Министерство труда, занятости</w:t>
      </w:r>
    </w:p>
    <w:p>
      <w:pPr>
        <w:pStyle w:val="0"/>
        <w:jc w:val="right"/>
      </w:pPr>
      <w:r>
        <w:rPr>
          <w:sz w:val="20"/>
        </w:rPr>
        <w:t xml:space="preserve">и социальной защиты</w:t>
      </w:r>
    </w:p>
    <w:p>
      <w:pPr>
        <w:pStyle w:val="0"/>
        <w:jc w:val="right"/>
      </w:pPr>
      <w:r>
        <w:rPr>
          <w:sz w:val="20"/>
        </w:rPr>
        <w:t xml:space="preserve">Республики Татарстан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&lt;Информация&gt; Минтруда, занятости и соцзащиты РТ от 25.10.2022</w:t>
            <w:br/>
            <w:t>"Производственный календарь на 2023 год для работодателей,...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7A1E94D91DD732AE5338B7F43886E0738FF2DE0EED5D4C88282A9801E05131F3D975A0F8A61517777EB6F2C1A6AE0C9C5CE1F7441D08CoDj4P" TargetMode = "External"/>
	<Relationship Id="rId8" Type="http://schemas.openxmlformats.org/officeDocument/2006/relationships/hyperlink" Target="consultantplus://offline/ref=27A1E94D91DD732AE5338B7F43886E0738FF2DE0EED5D4C88282A9801E05131F3D975A0F8A61517777EB6F2C1A6AE0C9C5CE1F7441D08CoDj4P" TargetMode = "External"/>
	<Relationship Id="rId9" Type="http://schemas.openxmlformats.org/officeDocument/2006/relationships/hyperlink" Target="consultantplus://offline/ref=27A1E94D91DD732AE5338B7F43886E0735FF24E2E9DB89C28ADBA582190A4C083ADE560E8A6157747CB46A390B32EFCCDCD11E6A5DD28ED4o8jCP" TargetMode = "External"/>
	<Relationship Id="rId10" Type="http://schemas.openxmlformats.org/officeDocument/2006/relationships/hyperlink" Target="consultantplus://offline/ref=27A1E94D91DD732AE5338B7F43886E0735FF24E2E9DB89C28ADBA582190A4C083ADE560E8A61577379B46A390B32EFCCDCD11E6A5DD28ED4o8jCP" TargetMode = "External"/>
	<Relationship Id="rId11" Type="http://schemas.openxmlformats.org/officeDocument/2006/relationships/hyperlink" Target="consultantplus://offline/ref=27A1E94D91DD732AE533957255E4330C32F672EBE8DF829DD389A3D5465A4A5D7A9E505BC9255D757CBF3E6D486CB69F9F9A126844CE8FD69037DA86o9j6P" TargetMode = "External"/>
	<Relationship Id="rId12" Type="http://schemas.openxmlformats.org/officeDocument/2006/relationships/hyperlink" Target="consultantplus://offline/ref=27A1E94D91DD732AE5338B7F43886E0735FF24E2E9DB89C28ADBA582190A4C083ADE560E8A61577379B46A390B32EFCCDCD11E6A5DD28ED4o8jCP" TargetMode = "External"/>
	<Relationship Id="rId13" Type="http://schemas.openxmlformats.org/officeDocument/2006/relationships/hyperlink" Target="consultantplus://offline/ref=27A1E94D91DD732AE5338B7F43886E0735FF29E2E9D989C28ADBA582190A4C0828DE0E0288664E757CA13C684Do6j5P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&lt;Информация&gt; Минтруда, занятости и соцзащиты РТ от 25.10.2022
"Производственный календарь на 2023 год для работодателей, осуществляющих деятельность на территории Республики Татарстан"</dc:title>
  <dcterms:created xsi:type="dcterms:W3CDTF">2022-10-27T15:35:40Z</dcterms:created>
</cp:coreProperties>
</file>